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17" w:rsidRPr="00F32AC1" w:rsidRDefault="00F32AC1" w:rsidP="00F32AC1">
      <w:pPr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B321C1" w:rsidRDefault="00B321C1" w:rsidP="00B321C1">
      <w:pPr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西北农林科技大学第五届学术委员会</w:t>
      </w:r>
    </w:p>
    <w:p w:rsidR="00B321C1" w:rsidRDefault="00B321C1" w:rsidP="00F32AC1">
      <w:pPr>
        <w:spacing w:afterLines="100" w:after="312"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教学指导专门委员会工作规程</w:t>
      </w:r>
    </w:p>
    <w:p w:rsidR="00B321C1" w:rsidRPr="00A22423" w:rsidRDefault="00B321C1" w:rsidP="00B321C1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为加强本科教育教学工作的制度化、规范化、民主化和科学化建设，推进教育教学改革，保证人才培养质量，依据《中华人民共和国高等教育法》和《西北农林科技大学章程》的精神和要求，成立西北农林科技大学教学指导专门委员会(以下简称“教指委”)。为了</w:t>
      </w:r>
      <w:proofErr w:type="gramStart"/>
      <w:r w:rsidRPr="00A22423">
        <w:rPr>
          <w:rFonts w:ascii="仿宋" w:eastAsia="仿宋" w:hAnsi="仿宋" w:hint="eastAsia"/>
          <w:sz w:val="32"/>
          <w:szCs w:val="32"/>
        </w:rPr>
        <w:t>保证教指委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工作的顺利开展，特制定本工作规程。</w:t>
      </w:r>
    </w:p>
    <w:p w:rsidR="00B321C1" w:rsidRPr="00B321C1" w:rsidRDefault="00B321C1" w:rsidP="00B321C1">
      <w:pPr>
        <w:ind w:firstLineChars="200" w:firstLine="640"/>
        <w:rPr>
          <w:rFonts w:ascii="黑体" w:eastAsia="黑体"/>
          <w:sz w:val="32"/>
          <w:szCs w:val="32"/>
        </w:rPr>
      </w:pPr>
      <w:r w:rsidRPr="00B321C1">
        <w:rPr>
          <w:rFonts w:ascii="黑体" w:eastAsia="黑体" w:hint="eastAsia"/>
          <w:sz w:val="32"/>
          <w:szCs w:val="32"/>
        </w:rPr>
        <w:t>一、委员组成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1.</w:t>
      </w:r>
      <w:proofErr w:type="gramStart"/>
      <w:r w:rsidRPr="00A22423">
        <w:rPr>
          <w:rFonts w:ascii="仿宋" w:eastAsia="仿宋" w:hAnsi="仿宋" w:hint="eastAsia"/>
          <w:sz w:val="32"/>
          <w:szCs w:val="32"/>
        </w:rPr>
        <w:t>教指委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是校学术委员会下设的负责学校教学工作专项事务的专门委员会，依据校学术委员会授权开展工作，接受其指导和监督。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2.</w:t>
      </w:r>
      <w:proofErr w:type="gramStart"/>
      <w:r w:rsidRPr="00A22423">
        <w:rPr>
          <w:rFonts w:ascii="仿宋" w:eastAsia="仿宋" w:hAnsi="仿宋" w:hint="eastAsia"/>
          <w:sz w:val="32"/>
          <w:szCs w:val="32"/>
        </w:rPr>
        <w:t>教指委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由从事教学工作</w:t>
      </w:r>
      <w:r w:rsidR="005A34EE" w:rsidRPr="00A22423">
        <w:rPr>
          <w:rFonts w:ascii="仿宋" w:eastAsia="仿宋" w:hAnsi="仿宋" w:hint="eastAsia"/>
          <w:sz w:val="32"/>
          <w:szCs w:val="32"/>
        </w:rPr>
        <w:t>、</w:t>
      </w:r>
      <w:r w:rsidRPr="00A22423">
        <w:rPr>
          <w:rFonts w:ascii="仿宋" w:eastAsia="仿宋" w:hAnsi="仿宋" w:hint="eastAsia"/>
          <w:sz w:val="32"/>
          <w:szCs w:val="32"/>
        </w:rPr>
        <w:t>有丰富教学经验的教师和熟悉教学工作的管理人员组成。设主任委员1人，副主任委员2人，秘书长1人，委员人数原则上不超过2</w:t>
      </w:r>
      <w:r w:rsidRPr="00A22423">
        <w:rPr>
          <w:rFonts w:ascii="仿宋" w:eastAsia="仿宋" w:hAnsi="仿宋"/>
          <w:sz w:val="32"/>
          <w:szCs w:val="32"/>
        </w:rPr>
        <w:t>7</w:t>
      </w:r>
      <w:r w:rsidRPr="00A22423">
        <w:rPr>
          <w:rFonts w:ascii="仿宋" w:eastAsia="仿宋" w:hAnsi="仿宋" w:hint="eastAsia"/>
          <w:sz w:val="32"/>
          <w:szCs w:val="32"/>
        </w:rPr>
        <w:t>人。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3.</w:t>
      </w:r>
      <w:proofErr w:type="gramStart"/>
      <w:r w:rsidRPr="00A22423">
        <w:rPr>
          <w:rFonts w:ascii="仿宋" w:eastAsia="仿宋" w:hAnsi="仿宋" w:hint="eastAsia"/>
          <w:sz w:val="32"/>
          <w:szCs w:val="32"/>
        </w:rPr>
        <w:t>教指委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委员任期为4年，随校学术委员会换届而换届。委员可连选连任，一般不超过2届。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4.</w:t>
      </w:r>
      <w:proofErr w:type="gramStart"/>
      <w:r w:rsidRPr="00A22423">
        <w:rPr>
          <w:rFonts w:ascii="仿宋" w:eastAsia="仿宋" w:hAnsi="仿宋" w:hint="eastAsia"/>
          <w:sz w:val="32"/>
          <w:szCs w:val="32"/>
        </w:rPr>
        <w:t>教指委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主任委员由校学术委员会主任委员从校学术委员会委员中提名，副主任委员、秘书长由专门委员会主任委员提名，专门委员会选举产生。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5.校学术委员会委员可</w:t>
      </w:r>
      <w:proofErr w:type="gramStart"/>
      <w:r w:rsidRPr="00A22423">
        <w:rPr>
          <w:rFonts w:ascii="仿宋" w:eastAsia="仿宋" w:hAnsi="仿宋" w:hint="eastAsia"/>
          <w:sz w:val="32"/>
          <w:szCs w:val="32"/>
        </w:rPr>
        <w:t>作为教指委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的当然委员</w:t>
      </w:r>
      <w:r w:rsidR="000650F4" w:rsidRPr="00A22423">
        <w:rPr>
          <w:rFonts w:ascii="仿宋" w:eastAsia="仿宋" w:hAnsi="仿宋" w:hint="eastAsia"/>
          <w:sz w:val="32"/>
          <w:szCs w:val="32"/>
        </w:rPr>
        <w:t>。</w:t>
      </w:r>
      <w:r w:rsidRPr="00A22423">
        <w:rPr>
          <w:rFonts w:ascii="仿宋" w:eastAsia="仿宋" w:hAnsi="仿宋" w:hint="eastAsia"/>
          <w:sz w:val="32"/>
          <w:szCs w:val="32"/>
        </w:rPr>
        <w:t>根据工作需要，</w:t>
      </w:r>
      <w:r w:rsidR="000650F4" w:rsidRPr="00A22423">
        <w:rPr>
          <w:rFonts w:ascii="仿宋" w:eastAsia="仿宋" w:hAnsi="仿宋" w:hint="eastAsia"/>
          <w:sz w:val="32"/>
          <w:szCs w:val="32"/>
        </w:rPr>
        <w:t>可</w:t>
      </w:r>
      <w:r w:rsidRPr="00A22423">
        <w:rPr>
          <w:rFonts w:ascii="仿宋" w:eastAsia="仿宋" w:hAnsi="仿宋" w:hint="eastAsia"/>
          <w:sz w:val="32"/>
          <w:szCs w:val="32"/>
        </w:rPr>
        <w:t>选聘若干</w:t>
      </w:r>
      <w:proofErr w:type="gramStart"/>
      <w:r w:rsidRPr="00A22423">
        <w:rPr>
          <w:rFonts w:ascii="仿宋" w:eastAsia="仿宋" w:hAnsi="仿宋" w:hint="eastAsia"/>
          <w:sz w:val="32"/>
          <w:szCs w:val="32"/>
        </w:rPr>
        <w:t>非担任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校学术委员会委员的科教人员和部门负责人担任委员。专门委员会委员中担任校学术委员会委员的人数原则上不少于1/4。</w:t>
      </w:r>
    </w:p>
    <w:p w:rsidR="00B321C1" w:rsidRPr="00B321C1" w:rsidRDefault="00B321C1" w:rsidP="00B321C1">
      <w:pPr>
        <w:ind w:firstLineChars="200" w:firstLine="640"/>
        <w:rPr>
          <w:rFonts w:ascii="黑体" w:eastAsia="黑体"/>
          <w:sz w:val="32"/>
          <w:szCs w:val="32"/>
        </w:rPr>
      </w:pPr>
      <w:r w:rsidRPr="00B321C1">
        <w:rPr>
          <w:rFonts w:ascii="黑体" w:eastAsia="黑体" w:hint="eastAsia"/>
          <w:sz w:val="32"/>
          <w:szCs w:val="32"/>
        </w:rPr>
        <w:t>二、工作职责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A22423">
        <w:rPr>
          <w:rFonts w:ascii="仿宋" w:eastAsia="仿宋" w:hAnsi="仿宋" w:hint="eastAsia"/>
          <w:sz w:val="32"/>
          <w:szCs w:val="32"/>
        </w:rPr>
        <w:t>教指委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在校学术委员会领导下，依据授权对学校本科与研究生教学改革、教学建设及教学工作中重要学术问题进行研究、咨询、指导、审议和监督。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1.制定学校教育教学改革与发展规划，指导全校教学工作。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2.审议学校专业建设与发展规划，开展专业设置咨询与评审，指导一流本科专业建设。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3.审议课程教学内容与课程体系改革的立项，参与立项课题的检查及鉴定，指导一流课程建设。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4.审议教材建设规划，参与优秀教材评选与推荐。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/>
          <w:sz w:val="32"/>
          <w:szCs w:val="32"/>
        </w:rPr>
        <w:t>5</w:t>
      </w:r>
      <w:r w:rsidRPr="00A22423">
        <w:rPr>
          <w:rFonts w:ascii="仿宋" w:eastAsia="仿宋" w:hAnsi="仿宋" w:hint="eastAsia"/>
          <w:sz w:val="32"/>
          <w:szCs w:val="32"/>
        </w:rPr>
        <w:t>.审议教学实验室建设和实践教学基地建设规划，参与审议大型教学实验设备采购计划。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6.审议学校教学管理有关规章制度，指导制（修）订、审定学科、专业人才培养方案，推动人才培养标准体系建设。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7.审议招生的标准、办法与计划等。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8.指导开展教育教学改革，加强质量文化建设，参与开展教学评估，教学成果奖组织、评审及其</w:t>
      </w:r>
      <w:proofErr w:type="gramStart"/>
      <w:r w:rsidRPr="00A22423">
        <w:rPr>
          <w:rFonts w:ascii="仿宋" w:eastAsia="仿宋" w:hAnsi="仿宋" w:hint="eastAsia"/>
          <w:sz w:val="32"/>
          <w:szCs w:val="32"/>
        </w:rPr>
        <w:t>它教学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奖项推荐。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9.参与审议师资队伍建设规划，指导组建教学督导工作，参与教师教学质量评价。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10.开展人才培养和教育教学调研，为学校教学改革的方向性决策提供咨询。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11.对改进完善学校教育教学管理体制和教学管理措施提出意见和建议。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12.完成校学术委员会交办的相关工作。</w:t>
      </w:r>
    </w:p>
    <w:p w:rsidR="00B321C1" w:rsidRPr="00B321C1" w:rsidRDefault="00B321C1" w:rsidP="00B321C1">
      <w:pPr>
        <w:ind w:firstLineChars="200" w:firstLine="640"/>
        <w:rPr>
          <w:rFonts w:ascii="黑体" w:eastAsia="黑体"/>
          <w:sz w:val="32"/>
          <w:szCs w:val="32"/>
        </w:rPr>
      </w:pPr>
      <w:r w:rsidRPr="00B321C1">
        <w:rPr>
          <w:rFonts w:ascii="黑体" w:eastAsia="黑体" w:hint="eastAsia"/>
          <w:sz w:val="32"/>
          <w:szCs w:val="32"/>
        </w:rPr>
        <w:t>三、委员条件及遴选程序</w:t>
      </w:r>
    </w:p>
    <w:p w:rsidR="00B321C1" w:rsidRPr="001012AB" w:rsidRDefault="001012AB" w:rsidP="00B321C1">
      <w:pPr>
        <w:ind w:firstLine="645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</w:t>
      </w:r>
      <w:r w:rsidR="00B321C1" w:rsidRPr="001012AB">
        <w:rPr>
          <w:rFonts w:ascii="楷体_GB2312" w:eastAsia="楷体_GB2312" w:hint="eastAsia"/>
          <w:bCs/>
          <w:sz w:val="32"/>
          <w:szCs w:val="32"/>
        </w:rPr>
        <w:t>委员条件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1</w:t>
      </w:r>
      <w:r w:rsidRPr="00A22423">
        <w:rPr>
          <w:rFonts w:ascii="仿宋" w:eastAsia="仿宋" w:hAnsi="仿宋"/>
          <w:sz w:val="32"/>
          <w:szCs w:val="32"/>
        </w:rPr>
        <w:t>.</w:t>
      </w:r>
      <w:r w:rsidRPr="00A22423">
        <w:rPr>
          <w:rFonts w:ascii="仿宋" w:eastAsia="仿宋" w:hAnsi="仿宋" w:hint="eastAsia"/>
          <w:sz w:val="32"/>
          <w:szCs w:val="32"/>
        </w:rPr>
        <w:t>拥护中国共产党的领导，具有坚定正确的政治立场。</w:t>
      </w:r>
    </w:p>
    <w:p w:rsidR="00834738" w:rsidRPr="00A22423" w:rsidRDefault="00834738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2</w:t>
      </w:r>
      <w:r w:rsidRPr="00A22423">
        <w:rPr>
          <w:rFonts w:ascii="仿宋" w:eastAsia="仿宋" w:hAnsi="仿宋"/>
          <w:sz w:val="32"/>
          <w:szCs w:val="32"/>
        </w:rPr>
        <w:t>.</w:t>
      </w:r>
      <w:r w:rsidRPr="00A22423">
        <w:rPr>
          <w:rFonts w:ascii="仿宋" w:eastAsia="仿宋" w:hAnsi="仿宋" w:hint="eastAsia"/>
          <w:sz w:val="32"/>
          <w:szCs w:val="32"/>
        </w:rPr>
        <w:t>遵守宪法法律和学校章程，学风端正，公道正派。</w:t>
      </w:r>
    </w:p>
    <w:p w:rsidR="00B321C1" w:rsidRPr="00A22423" w:rsidRDefault="00834738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3</w:t>
      </w:r>
      <w:r w:rsidR="00B321C1" w:rsidRPr="00A22423">
        <w:rPr>
          <w:rFonts w:ascii="仿宋" w:eastAsia="仿宋" w:hAnsi="仿宋" w:hint="eastAsia"/>
          <w:sz w:val="32"/>
          <w:szCs w:val="32"/>
        </w:rPr>
        <w:t>.能够全面贯彻党的教育方针，深刻理解和把握高等教育的有关政策。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4</w:t>
      </w:r>
      <w:r w:rsidRPr="00A22423">
        <w:rPr>
          <w:rFonts w:ascii="仿宋" w:eastAsia="仿宋" w:hAnsi="仿宋"/>
          <w:sz w:val="32"/>
          <w:szCs w:val="32"/>
        </w:rPr>
        <w:t>.</w:t>
      </w:r>
      <w:r w:rsidRPr="00A22423">
        <w:rPr>
          <w:rFonts w:ascii="仿宋" w:eastAsia="仿宋" w:hAnsi="仿宋" w:hint="eastAsia"/>
          <w:sz w:val="32"/>
          <w:szCs w:val="32"/>
        </w:rPr>
        <w:t>学术造诣高，教学能力强，具有高级职称，教育教学或教育教学管理等相关工作经验丰富。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5.身体健康，能够正常履行相应工作职责，关心学校的建设和发展，有参与学术议事的意愿和能力。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6.在学校规定退休年龄前能够完成3年专门委员会工作。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7</w:t>
      </w:r>
      <w:r w:rsidRPr="00A22423">
        <w:rPr>
          <w:rFonts w:ascii="仿宋" w:eastAsia="仿宋" w:hAnsi="仿宋"/>
          <w:sz w:val="32"/>
          <w:szCs w:val="32"/>
        </w:rPr>
        <w:t>.</w:t>
      </w:r>
      <w:r w:rsidRPr="00A22423">
        <w:rPr>
          <w:rFonts w:ascii="仿宋" w:eastAsia="仿宋" w:hAnsi="仿宋" w:hint="eastAsia"/>
          <w:sz w:val="32"/>
          <w:szCs w:val="32"/>
        </w:rPr>
        <w:t>教务处、研究生院、学生处等教育教学管理部门负责人。</w:t>
      </w:r>
    </w:p>
    <w:p w:rsidR="00B321C1" w:rsidRDefault="00B321C1" w:rsidP="00A22423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8</w:t>
      </w:r>
      <w:r w:rsidRPr="00A22423">
        <w:rPr>
          <w:rFonts w:ascii="仿宋" w:eastAsia="仿宋" w:hAnsi="仿宋"/>
          <w:sz w:val="32"/>
          <w:szCs w:val="32"/>
        </w:rPr>
        <w:t>.</w:t>
      </w:r>
      <w:r w:rsidRPr="00A22423">
        <w:rPr>
          <w:rFonts w:ascii="仿宋" w:eastAsia="仿宋" w:hAnsi="仿宋" w:hint="eastAsia"/>
          <w:sz w:val="32"/>
          <w:szCs w:val="32"/>
        </w:rPr>
        <w:t>院士、国家级教学名师不受在岗、年龄等条件限制。</w:t>
      </w:r>
    </w:p>
    <w:p w:rsidR="00B321C1" w:rsidRPr="001012AB" w:rsidRDefault="00B321C1" w:rsidP="00B321C1">
      <w:pPr>
        <w:ind w:firstLine="645"/>
        <w:rPr>
          <w:rFonts w:ascii="楷体_GB2312" w:eastAsia="楷体_GB2312"/>
          <w:bCs/>
          <w:sz w:val="32"/>
          <w:szCs w:val="32"/>
        </w:rPr>
      </w:pPr>
      <w:r w:rsidRPr="001012AB">
        <w:rPr>
          <w:rFonts w:ascii="楷体_GB2312" w:eastAsia="楷体_GB2312" w:hint="eastAsia"/>
          <w:bCs/>
          <w:sz w:val="32"/>
          <w:szCs w:val="32"/>
        </w:rPr>
        <w:t>（二）遴选程序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1.成立筹建工作组，筹建工作组由分管本科及研究生教学工作的校领导，教务处、研究生院负责人组成。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2.委员由学院（系、部）和有关单位提名推荐，筹建工作组依据条件、学科（专业）布局平衡和工作需要，在充分酝酿的基础上，提出建议人选，提交校学术委员会审定。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3.因工作变动、个人原因等需要届中调整时，增补聘任的新委员由主任委员提名，经2/3以上委员同意后，提交</w:t>
      </w:r>
      <w:r w:rsidR="00834738" w:rsidRPr="00A22423">
        <w:rPr>
          <w:rFonts w:ascii="仿宋" w:eastAsia="仿宋" w:hAnsi="仿宋" w:hint="eastAsia"/>
          <w:sz w:val="32"/>
          <w:szCs w:val="32"/>
        </w:rPr>
        <w:t>校</w:t>
      </w:r>
      <w:r w:rsidRPr="00A22423">
        <w:rPr>
          <w:rFonts w:ascii="仿宋" w:eastAsia="仿宋" w:hAnsi="仿宋" w:hint="eastAsia"/>
          <w:sz w:val="32"/>
          <w:szCs w:val="32"/>
        </w:rPr>
        <w:t>学术委员会审定。</w:t>
      </w:r>
    </w:p>
    <w:p w:rsidR="00B321C1" w:rsidRPr="00B321C1" w:rsidRDefault="00B321C1" w:rsidP="00B321C1">
      <w:pPr>
        <w:ind w:firstLineChars="200" w:firstLine="640"/>
        <w:rPr>
          <w:rFonts w:ascii="黑体" w:eastAsia="黑体"/>
          <w:sz w:val="32"/>
          <w:szCs w:val="32"/>
        </w:rPr>
      </w:pPr>
      <w:r w:rsidRPr="00B321C1">
        <w:rPr>
          <w:rFonts w:ascii="黑体" w:eastAsia="黑体" w:hint="eastAsia"/>
          <w:sz w:val="32"/>
          <w:szCs w:val="32"/>
        </w:rPr>
        <w:t>四、议事规则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1.</w:t>
      </w:r>
      <w:proofErr w:type="gramStart"/>
      <w:r w:rsidRPr="00A22423">
        <w:rPr>
          <w:rFonts w:ascii="仿宋" w:eastAsia="仿宋" w:hAnsi="仿宋" w:hint="eastAsia"/>
          <w:sz w:val="32"/>
          <w:szCs w:val="32"/>
        </w:rPr>
        <w:t>教指委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根据工作需要不定期召开会议，议题由主任委员确定，并提前通知与会人员。主任委员或校长提议，可临时召开全体委员会议。</w:t>
      </w:r>
    </w:p>
    <w:p w:rsidR="00B321C1" w:rsidRPr="00A22423" w:rsidRDefault="00B321C1" w:rsidP="00A22423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2.</w:t>
      </w:r>
      <w:proofErr w:type="gramStart"/>
      <w:r w:rsidRPr="00A22423">
        <w:rPr>
          <w:rFonts w:ascii="仿宋" w:eastAsia="仿宋" w:hAnsi="仿宋" w:hint="eastAsia"/>
          <w:sz w:val="32"/>
          <w:szCs w:val="32"/>
        </w:rPr>
        <w:t>教指委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全体委员会议由主任委员或主任委员授权的副主任委员负责召集，全体委员会议须有2/3以上委员出席方可举行。无法参加全体委员会议的委员须报主任委员批准。</w:t>
      </w:r>
    </w:p>
    <w:p w:rsidR="00B321C1" w:rsidRPr="00A22423" w:rsidRDefault="00B321C1" w:rsidP="00B321C1">
      <w:pPr>
        <w:ind w:firstLine="645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3.</w:t>
      </w:r>
      <w:proofErr w:type="gramStart"/>
      <w:r w:rsidRPr="00A22423">
        <w:rPr>
          <w:rFonts w:ascii="仿宋" w:eastAsia="仿宋" w:hAnsi="仿宋" w:hint="eastAsia"/>
          <w:sz w:val="32"/>
          <w:szCs w:val="32"/>
        </w:rPr>
        <w:t>教指委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议事决策实行少数服从多数的原则，经出席会议全体委员充分酝酿讨论后，由参与人员2/3及以上表决同意方可认为通过。</w:t>
      </w:r>
    </w:p>
    <w:p w:rsidR="00B321C1" w:rsidRPr="00A22423" w:rsidRDefault="00B321C1" w:rsidP="00B321C1">
      <w:pPr>
        <w:ind w:firstLine="645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4.审议评定的事项应予以公示，并设置异议期。异议期内如有异议，经1/3以上委员同意，可召开全体委员会议复议或提交校学术委员会会议决定。</w:t>
      </w:r>
    </w:p>
    <w:p w:rsidR="00B321C1" w:rsidRPr="00A22423" w:rsidRDefault="00B321C1" w:rsidP="00B321C1">
      <w:pPr>
        <w:ind w:firstLine="645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5.</w:t>
      </w:r>
      <w:proofErr w:type="gramStart"/>
      <w:r w:rsidRPr="00A22423">
        <w:rPr>
          <w:rFonts w:ascii="仿宋" w:eastAsia="仿宋" w:hAnsi="仿宋" w:hint="eastAsia"/>
          <w:sz w:val="32"/>
          <w:szCs w:val="32"/>
        </w:rPr>
        <w:t>教指委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会议可根据议题，邀请有关职能部门或学院负责人列席，对相关议题做出陈述和说明。</w:t>
      </w:r>
    </w:p>
    <w:p w:rsidR="00B321C1" w:rsidRPr="00A22423" w:rsidRDefault="00B321C1" w:rsidP="00B321C1">
      <w:pPr>
        <w:ind w:firstLine="645"/>
        <w:rPr>
          <w:rFonts w:ascii="仿宋" w:eastAsia="仿宋" w:hAnsi="仿宋"/>
          <w:sz w:val="32"/>
          <w:szCs w:val="32"/>
        </w:rPr>
      </w:pPr>
      <w:r w:rsidRPr="00A22423">
        <w:rPr>
          <w:rFonts w:ascii="仿宋" w:eastAsia="仿宋" w:hAnsi="仿宋" w:hint="eastAsia"/>
          <w:sz w:val="32"/>
          <w:szCs w:val="32"/>
        </w:rPr>
        <w:t>6.</w:t>
      </w:r>
      <w:proofErr w:type="gramStart"/>
      <w:r w:rsidRPr="00A22423">
        <w:rPr>
          <w:rFonts w:ascii="仿宋" w:eastAsia="仿宋" w:hAnsi="仿宋" w:hint="eastAsia"/>
          <w:sz w:val="32"/>
          <w:szCs w:val="32"/>
        </w:rPr>
        <w:t>教指委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每年度应就学校教学工作以及委员会运行和履职情况进行总结，提交校学术委员会审议。</w:t>
      </w:r>
    </w:p>
    <w:p w:rsidR="00B321C1" w:rsidRPr="00B321C1" w:rsidRDefault="00B321C1" w:rsidP="00B321C1">
      <w:pPr>
        <w:ind w:firstLineChars="200" w:firstLine="640"/>
        <w:rPr>
          <w:rFonts w:ascii="黑体" w:eastAsia="黑体"/>
          <w:sz w:val="32"/>
          <w:szCs w:val="32"/>
        </w:rPr>
      </w:pPr>
      <w:r w:rsidRPr="00B321C1">
        <w:rPr>
          <w:rFonts w:ascii="黑体" w:eastAsia="黑体" w:hint="eastAsia"/>
          <w:sz w:val="32"/>
          <w:szCs w:val="32"/>
        </w:rPr>
        <w:t>五、其他</w:t>
      </w:r>
    </w:p>
    <w:p w:rsidR="00B321C1" w:rsidRPr="00A22423" w:rsidRDefault="00B321C1" w:rsidP="00B321C1">
      <w:pPr>
        <w:ind w:firstLine="645"/>
        <w:rPr>
          <w:rFonts w:ascii="仿宋" w:eastAsia="仿宋" w:hAnsi="仿宋"/>
          <w:sz w:val="32"/>
          <w:szCs w:val="32"/>
        </w:rPr>
      </w:pPr>
      <w:proofErr w:type="gramStart"/>
      <w:r w:rsidRPr="00A22423">
        <w:rPr>
          <w:rFonts w:ascii="仿宋" w:eastAsia="仿宋" w:hAnsi="仿宋" w:hint="eastAsia"/>
          <w:sz w:val="32"/>
          <w:szCs w:val="32"/>
        </w:rPr>
        <w:t>教指委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秘书处设在教务处，负责处理日常工作。秘书处成员由教务处和研究生院联合组成。</w:t>
      </w:r>
    </w:p>
    <w:p w:rsidR="00B321C1" w:rsidRPr="00A22423" w:rsidRDefault="00B321C1" w:rsidP="00071163">
      <w:pPr>
        <w:ind w:firstLine="645"/>
        <w:rPr>
          <w:rFonts w:ascii="仿宋" w:eastAsia="仿宋" w:hAnsi="仿宋"/>
          <w:sz w:val="32"/>
          <w:szCs w:val="32"/>
        </w:rPr>
      </w:pPr>
      <w:proofErr w:type="gramStart"/>
      <w:r w:rsidRPr="00A22423">
        <w:rPr>
          <w:rFonts w:ascii="仿宋" w:eastAsia="仿宋" w:hAnsi="仿宋" w:hint="eastAsia"/>
          <w:sz w:val="32"/>
          <w:szCs w:val="32"/>
        </w:rPr>
        <w:t>教指委可</w:t>
      </w:r>
      <w:proofErr w:type="gramEnd"/>
      <w:r w:rsidRPr="00A22423">
        <w:rPr>
          <w:rFonts w:ascii="仿宋" w:eastAsia="仿宋" w:hAnsi="仿宋" w:hint="eastAsia"/>
          <w:sz w:val="32"/>
          <w:szCs w:val="32"/>
        </w:rPr>
        <w:t>根据教学工作需要设立工作小组，就有关具体事项进行调查研究，为本科教学指导委员会决策提供建议。工作小组成员不限于委员会委员，可根据实际需要由校内职能部门和教学单位的人员组成。</w:t>
      </w:r>
    </w:p>
    <w:sectPr w:rsidR="00B321C1" w:rsidRPr="00A22423" w:rsidSect="00137964">
      <w:footerReference w:type="even" r:id="rId8"/>
      <w:footerReference w:type="default" r:id="rId9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85" w:rsidRDefault="00376C85" w:rsidP="00185888">
      <w:r>
        <w:separator/>
      </w:r>
    </w:p>
  </w:endnote>
  <w:endnote w:type="continuationSeparator" w:id="0">
    <w:p w:rsidR="00376C85" w:rsidRDefault="00376C85" w:rsidP="0018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2D" w:rsidRDefault="0080040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963459">
      <w:rPr>
        <w:rStyle w:val="a4"/>
      </w:rPr>
      <w:instrText xml:space="preserve">PAGE  </w:instrText>
    </w:r>
    <w:r>
      <w:fldChar w:fldCharType="end"/>
    </w:r>
  </w:p>
  <w:p w:rsidR="0042452D" w:rsidRDefault="00376C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2D" w:rsidRDefault="00800406">
    <w:pPr>
      <w:pStyle w:val="a3"/>
      <w:framePr w:wrap="around" w:vAnchor="text" w:hAnchor="margin" w:xAlign="center" w:y="1"/>
      <w:rPr>
        <w:rStyle w:val="a4"/>
        <w:sz w:val="21"/>
        <w:szCs w:val="21"/>
      </w:rPr>
    </w:pPr>
    <w:r>
      <w:rPr>
        <w:sz w:val="21"/>
        <w:szCs w:val="21"/>
      </w:rPr>
      <w:fldChar w:fldCharType="begin"/>
    </w:r>
    <w:r w:rsidR="00963459">
      <w:rPr>
        <w:rStyle w:val="a4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8D5A41">
      <w:rPr>
        <w:rStyle w:val="a4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  <w:p w:rsidR="0042452D" w:rsidRDefault="00376C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85" w:rsidRDefault="00376C85" w:rsidP="00185888">
      <w:r>
        <w:separator/>
      </w:r>
    </w:p>
  </w:footnote>
  <w:footnote w:type="continuationSeparator" w:id="0">
    <w:p w:rsidR="00376C85" w:rsidRDefault="00376C85" w:rsidP="0018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99A6"/>
    <w:multiLevelType w:val="singleLevel"/>
    <w:tmpl w:val="54C399A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1C1"/>
    <w:rsid w:val="0000668F"/>
    <w:rsid w:val="00006970"/>
    <w:rsid w:val="00012237"/>
    <w:rsid w:val="00017982"/>
    <w:rsid w:val="00021735"/>
    <w:rsid w:val="00031B2E"/>
    <w:rsid w:val="000514D2"/>
    <w:rsid w:val="00052181"/>
    <w:rsid w:val="00062C88"/>
    <w:rsid w:val="000650F4"/>
    <w:rsid w:val="00071163"/>
    <w:rsid w:val="00073332"/>
    <w:rsid w:val="0007375E"/>
    <w:rsid w:val="000744E5"/>
    <w:rsid w:val="00076A60"/>
    <w:rsid w:val="00081F1B"/>
    <w:rsid w:val="00094FD7"/>
    <w:rsid w:val="000966FD"/>
    <w:rsid w:val="000A6C49"/>
    <w:rsid w:val="000B679F"/>
    <w:rsid w:val="000C0068"/>
    <w:rsid w:val="000C39EE"/>
    <w:rsid w:val="000C637F"/>
    <w:rsid w:val="000D0F2B"/>
    <w:rsid w:val="000D73BA"/>
    <w:rsid w:val="000E3403"/>
    <w:rsid w:val="000F016A"/>
    <w:rsid w:val="000F0382"/>
    <w:rsid w:val="000F3B1B"/>
    <w:rsid w:val="000F53A1"/>
    <w:rsid w:val="001012AB"/>
    <w:rsid w:val="00105F6F"/>
    <w:rsid w:val="00107063"/>
    <w:rsid w:val="0010730B"/>
    <w:rsid w:val="0011136B"/>
    <w:rsid w:val="00115CD9"/>
    <w:rsid w:val="00123A93"/>
    <w:rsid w:val="00125351"/>
    <w:rsid w:val="00130A2E"/>
    <w:rsid w:val="00132D68"/>
    <w:rsid w:val="0013500F"/>
    <w:rsid w:val="00137964"/>
    <w:rsid w:val="00143DA7"/>
    <w:rsid w:val="0015115A"/>
    <w:rsid w:val="0016133F"/>
    <w:rsid w:val="001670C7"/>
    <w:rsid w:val="00167C08"/>
    <w:rsid w:val="00170FC2"/>
    <w:rsid w:val="001725D2"/>
    <w:rsid w:val="001748D1"/>
    <w:rsid w:val="001821B3"/>
    <w:rsid w:val="00185888"/>
    <w:rsid w:val="0019288E"/>
    <w:rsid w:val="00194E99"/>
    <w:rsid w:val="00197948"/>
    <w:rsid w:val="001A02E6"/>
    <w:rsid w:val="001A709B"/>
    <w:rsid w:val="001B213D"/>
    <w:rsid w:val="001C3A25"/>
    <w:rsid w:val="001C57D7"/>
    <w:rsid w:val="001D3875"/>
    <w:rsid w:val="001D6820"/>
    <w:rsid w:val="001E06B8"/>
    <w:rsid w:val="001E2F75"/>
    <w:rsid w:val="001E32B9"/>
    <w:rsid w:val="001E612D"/>
    <w:rsid w:val="001E6405"/>
    <w:rsid w:val="001E7E15"/>
    <w:rsid w:val="001F397A"/>
    <w:rsid w:val="001F3EEC"/>
    <w:rsid w:val="001F5A6C"/>
    <w:rsid w:val="00202543"/>
    <w:rsid w:val="00203107"/>
    <w:rsid w:val="00205C17"/>
    <w:rsid w:val="00205F80"/>
    <w:rsid w:val="00207D88"/>
    <w:rsid w:val="00213B5D"/>
    <w:rsid w:val="002170C9"/>
    <w:rsid w:val="00217E24"/>
    <w:rsid w:val="00222337"/>
    <w:rsid w:val="00223F8F"/>
    <w:rsid w:val="00230A83"/>
    <w:rsid w:val="00232118"/>
    <w:rsid w:val="0023612B"/>
    <w:rsid w:val="002462E1"/>
    <w:rsid w:val="00256576"/>
    <w:rsid w:val="00256C66"/>
    <w:rsid w:val="002631FC"/>
    <w:rsid w:val="00266C05"/>
    <w:rsid w:val="002704DF"/>
    <w:rsid w:val="00280E1B"/>
    <w:rsid w:val="00283147"/>
    <w:rsid w:val="0028386F"/>
    <w:rsid w:val="00290771"/>
    <w:rsid w:val="002A024B"/>
    <w:rsid w:val="002A4F83"/>
    <w:rsid w:val="002A5A96"/>
    <w:rsid w:val="002B002F"/>
    <w:rsid w:val="002B1851"/>
    <w:rsid w:val="002B2686"/>
    <w:rsid w:val="002B47BE"/>
    <w:rsid w:val="002B5940"/>
    <w:rsid w:val="002C7CD1"/>
    <w:rsid w:val="002D0D8B"/>
    <w:rsid w:val="002E74A0"/>
    <w:rsid w:val="002F0F8B"/>
    <w:rsid w:val="00317AC2"/>
    <w:rsid w:val="003230F3"/>
    <w:rsid w:val="0032478D"/>
    <w:rsid w:val="00325EF0"/>
    <w:rsid w:val="00331306"/>
    <w:rsid w:val="003364D6"/>
    <w:rsid w:val="0034128E"/>
    <w:rsid w:val="00344291"/>
    <w:rsid w:val="00347DAD"/>
    <w:rsid w:val="0035082E"/>
    <w:rsid w:val="00352414"/>
    <w:rsid w:val="003541CC"/>
    <w:rsid w:val="00354C68"/>
    <w:rsid w:val="00354F06"/>
    <w:rsid w:val="003570BD"/>
    <w:rsid w:val="003625C0"/>
    <w:rsid w:val="00365A3C"/>
    <w:rsid w:val="00366AA5"/>
    <w:rsid w:val="003701E3"/>
    <w:rsid w:val="00374769"/>
    <w:rsid w:val="0037532D"/>
    <w:rsid w:val="003765C5"/>
    <w:rsid w:val="003766D2"/>
    <w:rsid w:val="00376C5B"/>
    <w:rsid w:val="00376C85"/>
    <w:rsid w:val="00380ADC"/>
    <w:rsid w:val="00380F78"/>
    <w:rsid w:val="00384DA5"/>
    <w:rsid w:val="003857D3"/>
    <w:rsid w:val="003949E5"/>
    <w:rsid w:val="00394E0E"/>
    <w:rsid w:val="003A09B9"/>
    <w:rsid w:val="003A32CC"/>
    <w:rsid w:val="003B267E"/>
    <w:rsid w:val="003C3618"/>
    <w:rsid w:val="003D41AC"/>
    <w:rsid w:val="003D50F7"/>
    <w:rsid w:val="003E40E4"/>
    <w:rsid w:val="003F02B2"/>
    <w:rsid w:val="003F02EE"/>
    <w:rsid w:val="003F34C5"/>
    <w:rsid w:val="003F59D3"/>
    <w:rsid w:val="003F659A"/>
    <w:rsid w:val="003F65E9"/>
    <w:rsid w:val="003F6BEB"/>
    <w:rsid w:val="0040324A"/>
    <w:rsid w:val="00410114"/>
    <w:rsid w:val="0041152E"/>
    <w:rsid w:val="00411DA7"/>
    <w:rsid w:val="00430741"/>
    <w:rsid w:val="004320E8"/>
    <w:rsid w:val="004362D3"/>
    <w:rsid w:val="00437D65"/>
    <w:rsid w:val="00445346"/>
    <w:rsid w:val="00452C32"/>
    <w:rsid w:val="004579BA"/>
    <w:rsid w:val="00465FAF"/>
    <w:rsid w:val="00466972"/>
    <w:rsid w:val="00466C38"/>
    <w:rsid w:val="0046776D"/>
    <w:rsid w:val="00467D7C"/>
    <w:rsid w:val="0048694F"/>
    <w:rsid w:val="00486A96"/>
    <w:rsid w:val="00490E25"/>
    <w:rsid w:val="004920F4"/>
    <w:rsid w:val="004961D5"/>
    <w:rsid w:val="004A339D"/>
    <w:rsid w:val="004B13E3"/>
    <w:rsid w:val="004B25A6"/>
    <w:rsid w:val="004B40CB"/>
    <w:rsid w:val="004C16B0"/>
    <w:rsid w:val="004C1AAB"/>
    <w:rsid w:val="004C4A66"/>
    <w:rsid w:val="004C7274"/>
    <w:rsid w:val="004D2AB6"/>
    <w:rsid w:val="004D4B1E"/>
    <w:rsid w:val="004E3E4A"/>
    <w:rsid w:val="004E6AE4"/>
    <w:rsid w:val="004F7D43"/>
    <w:rsid w:val="005013B1"/>
    <w:rsid w:val="0050430C"/>
    <w:rsid w:val="00507124"/>
    <w:rsid w:val="005078E7"/>
    <w:rsid w:val="00511A4E"/>
    <w:rsid w:val="0051670A"/>
    <w:rsid w:val="00516A21"/>
    <w:rsid w:val="00522BD3"/>
    <w:rsid w:val="00524EF8"/>
    <w:rsid w:val="0052700E"/>
    <w:rsid w:val="00534C73"/>
    <w:rsid w:val="00537982"/>
    <w:rsid w:val="005426C1"/>
    <w:rsid w:val="0055228D"/>
    <w:rsid w:val="00553632"/>
    <w:rsid w:val="00554188"/>
    <w:rsid w:val="00554A0C"/>
    <w:rsid w:val="005565B8"/>
    <w:rsid w:val="00562A89"/>
    <w:rsid w:val="00566AB6"/>
    <w:rsid w:val="00567960"/>
    <w:rsid w:val="00570337"/>
    <w:rsid w:val="00570501"/>
    <w:rsid w:val="00585A31"/>
    <w:rsid w:val="00595CFC"/>
    <w:rsid w:val="005962EF"/>
    <w:rsid w:val="005A030F"/>
    <w:rsid w:val="005A163F"/>
    <w:rsid w:val="005A34EE"/>
    <w:rsid w:val="005A73D9"/>
    <w:rsid w:val="005C0342"/>
    <w:rsid w:val="005C5FBB"/>
    <w:rsid w:val="005D0401"/>
    <w:rsid w:val="005D4F58"/>
    <w:rsid w:val="005E1352"/>
    <w:rsid w:val="005F18D6"/>
    <w:rsid w:val="005F6253"/>
    <w:rsid w:val="00601BB8"/>
    <w:rsid w:val="00602D42"/>
    <w:rsid w:val="00621586"/>
    <w:rsid w:val="0063268D"/>
    <w:rsid w:val="006332F7"/>
    <w:rsid w:val="006342BC"/>
    <w:rsid w:val="00636506"/>
    <w:rsid w:val="00643B44"/>
    <w:rsid w:val="0064402A"/>
    <w:rsid w:val="00650548"/>
    <w:rsid w:val="00651428"/>
    <w:rsid w:val="0065286E"/>
    <w:rsid w:val="00656EF9"/>
    <w:rsid w:val="00661BC0"/>
    <w:rsid w:val="006675F5"/>
    <w:rsid w:val="006713F8"/>
    <w:rsid w:val="00672E2C"/>
    <w:rsid w:val="006802AA"/>
    <w:rsid w:val="00680414"/>
    <w:rsid w:val="0068227A"/>
    <w:rsid w:val="00683E9C"/>
    <w:rsid w:val="006953F0"/>
    <w:rsid w:val="00695629"/>
    <w:rsid w:val="00696AF1"/>
    <w:rsid w:val="006B0527"/>
    <w:rsid w:val="006B2F7C"/>
    <w:rsid w:val="006C72CB"/>
    <w:rsid w:val="006D5D16"/>
    <w:rsid w:val="006E1C30"/>
    <w:rsid w:val="006E252D"/>
    <w:rsid w:val="006E5BB2"/>
    <w:rsid w:val="006E610B"/>
    <w:rsid w:val="006E6AF6"/>
    <w:rsid w:val="006E6CC1"/>
    <w:rsid w:val="006F03ED"/>
    <w:rsid w:val="007010CD"/>
    <w:rsid w:val="00704EB1"/>
    <w:rsid w:val="0070665A"/>
    <w:rsid w:val="007078A4"/>
    <w:rsid w:val="00707EA5"/>
    <w:rsid w:val="00716F0A"/>
    <w:rsid w:val="007179ED"/>
    <w:rsid w:val="00733945"/>
    <w:rsid w:val="00735263"/>
    <w:rsid w:val="00741139"/>
    <w:rsid w:val="00741C82"/>
    <w:rsid w:val="00750238"/>
    <w:rsid w:val="0075030E"/>
    <w:rsid w:val="00755E67"/>
    <w:rsid w:val="0076107B"/>
    <w:rsid w:val="00771A01"/>
    <w:rsid w:val="00772504"/>
    <w:rsid w:val="00787C5F"/>
    <w:rsid w:val="007A2E57"/>
    <w:rsid w:val="007B313B"/>
    <w:rsid w:val="007B4A2E"/>
    <w:rsid w:val="007B646C"/>
    <w:rsid w:val="007C3858"/>
    <w:rsid w:val="007E0F85"/>
    <w:rsid w:val="007E2665"/>
    <w:rsid w:val="007E45CD"/>
    <w:rsid w:val="007E7892"/>
    <w:rsid w:val="007F185C"/>
    <w:rsid w:val="007F496E"/>
    <w:rsid w:val="007F5574"/>
    <w:rsid w:val="007F70ED"/>
    <w:rsid w:val="00800406"/>
    <w:rsid w:val="00812914"/>
    <w:rsid w:val="00816B0B"/>
    <w:rsid w:val="0082399B"/>
    <w:rsid w:val="00827C82"/>
    <w:rsid w:val="00834738"/>
    <w:rsid w:val="00846B73"/>
    <w:rsid w:val="00853FE9"/>
    <w:rsid w:val="0085680F"/>
    <w:rsid w:val="0086054E"/>
    <w:rsid w:val="0086113A"/>
    <w:rsid w:val="00862197"/>
    <w:rsid w:val="0086368C"/>
    <w:rsid w:val="0086770E"/>
    <w:rsid w:val="00880E6A"/>
    <w:rsid w:val="00882CF7"/>
    <w:rsid w:val="00886F87"/>
    <w:rsid w:val="00890355"/>
    <w:rsid w:val="008B3B83"/>
    <w:rsid w:val="008B4763"/>
    <w:rsid w:val="008B4E05"/>
    <w:rsid w:val="008B6E3F"/>
    <w:rsid w:val="008C016D"/>
    <w:rsid w:val="008C0D6C"/>
    <w:rsid w:val="008C2E66"/>
    <w:rsid w:val="008D4C8A"/>
    <w:rsid w:val="008D5A41"/>
    <w:rsid w:val="008E685B"/>
    <w:rsid w:val="008F05DF"/>
    <w:rsid w:val="008F1914"/>
    <w:rsid w:val="008F3EE7"/>
    <w:rsid w:val="00902F7B"/>
    <w:rsid w:val="00902FD1"/>
    <w:rsid w:val="00911053"/>
    <w:rsid w:val="00911B02"/>
    <w:rsid w:val="0091444E"/>
    <w:rsid w:val="00917CE4"/>
    <w:rsid w:val="0092476A"/>
    <w:rsid w:val="00927E54"/>
    <w:rsid w:val="00931FBE"/>
    <w:rsid w:val="00940803"/>
    <w:rsid w:val="00943F3F"/>
    <w:rsid w:val="00947D5D"/>
    <w:rsid w:val="00956ECC"/>
    <w:rsid w:val="00963459"/>
    <w:rsid w:val="00972DB8"/>
    <w:rsid w:val="00980F4B"/>
    <w:rsid w:val="00981133"/>
    <w:rsid w:val="009948A6"/>
    <w:rsid w:val="00996679"/>
    <w:rsid w:val="009A1146"/>
    <w:rsid w:val="009B258B"/>
    <w:rsid w:val="009B394A"/>
    <w:rsid w:val="009B3DFC"/>
    <w:rsid w:val="009B49B0"/>
    <w:rsid w:val="009B586F"/>
    <w:rsid w:val="009B7A78"/>
    <w:rsid w:val="009C25A7"/>
    <w:rsid w:val="009C38EE"/>
    <w:rsid w:val="009C65BD"/>
    <w:rsid w:val="009D58A2"/>
    <w:rsid w:val="009E078C"/>
    <w:rsid w:val="009F419A"/>
    <w:rsid w:val="00A02434"/>
    <w:rsid w:val="00A159C9"/>
    <w:rsid w:val="00A170FF"/>
    <w:rsid w:val="00A200D7"/>
    <w:rsid w:val="00A22423"/>
    <w:rsid w:val="00A33B17"/>
    <w:rsid w:val="00A3575C"/>
    <w:rsid w:val="00A35C99"/>
    <w:rsid w:val="00A41B9E"/>
    <w:rsid w:val="00A42B71"/>
    <w:rsid w:val="00A50631"/>
    <w:rsid w:val="00A60A57"/>
    <w:rsid w:val="00A631A6"/>
    <w:rsid w:val="00A632A4"/>
    <w:rsid w:val="00A6705D"/>
    <w:rsid w:val="00A75F2E"/>
    <w:rsid w:val="00A82CBA"/>
    <w:rsid w:val="00A8662F"/>
    <w:rsid w:val="00AA3615"/>
    <w:rsid w:val="00AA3F23"/>
    <w:rsid w:val="00AB65EE"/>
    <w:rsid w:val="00AC5D60"/>
    <w:rsid w:val="00AD2530"/>
    <w:rsid w:val="00AD3ABA"/>
    <w:rsid w:val="00AD52C5"/>
    <w:rsid w:val="00AD768E"/>
    <w:rsid w:val="00AE1CD0"/>
    <w:rsid w:val="00AE3448"/>
    <w:rsid w:val="00AE44E4"/>
    <w:rsid w:val="00AE7791"/>
    <w:rsid w:val="00AF2CD8"/>
    <w:rsid w:val="00B02A66"/>
    <w:rsid w:val="00B10CED"/>
    <w:rsid w:val="00B119DC"/>
    <w:rsid w:val="00B13D40"/>
    <w:rsid w:val="00B17952"/>
    <w:rsid w:val="00B22B97"/>
    <w:rsid w:val="00B2578E"/>
    <w:rsid w:val="00B25B9D"/>
    <w:rsid w:val="00B321C1"/>
    <w:rsid w:val="00B401E8"/>
    <w:rsid w:val="00B42E07"/>
    <w:rsid w:val="00B43F98"/>
    <w:rsid w:val="00B45044"/>
    <w:rsid w:val="00B52AFD"/>
    <w:rsid w:val="00B54BC0"/>
    <w:rsid w:val="00B579CF"/>
    <w:rsid w:val="00B61F6E"/>
    <w:rsid w:val="00B627D0"/>
    <w:rsid w:val="00B640A6"/>
    <w:rsid w:val="00B67A4E"/>
    <w:rsid w:val="00B81A06"/>
    <w:rsid w:val="00B83B22"/>
    <w:rsid w:val="00B923FB"/>
    <w:rsid w:val="00B924DD"/>
    <w:rsid w:val="00B95C92"/>
    <w:rsid w:val="00BB553A"/>
    <w:rsid w:val="00BC78B0"/>
    <w:rsid w:val="00BD0BEA"/>
    <w:rsid w:val="00BD59DD"/>
    <w:rsid w:val="00BE63C3"/>
    <w:rsid w:val="00BE6AD3"/>
    <w:rsid w:val="00BE7FCB"/>
    <w:rsid w:val="00BF44C5"/>
    <w:rsid w:val="00C057FD"/>
    <w:rsid w:val="00C05968"/>
    <w:rsid w:val="00C06DEA"/>
    <w:rsid w:val="00C078F0"/>
    <w:rsid w:val="00C17C2B"/>
    <w:rsid w:val="00C211A7"/>
    <w:rsid w:val="00C219B0"/>
    <w:rsid w:val="00C32093"/>
    <w:rsid w:val="00C322FF"/>
    <w:rsid w:val="00C412F3"/>
    <w:rsid w:val="00C46044"/>
    <w:rsid w:val="00C519C4"/>
    <w:rsid w:val="00C52FF0"/>
    <w:rsid w:val="00C56E2E"/>
    <w:rsid w:val="00C6019D"/>
    <w:rsid w:val="00C617E1"/>
    <w:rsid w:val="00C61B24"/>
    <w:rsid w:val="00C63638"/>
    <w:rsid w:val="00C73D73"/>
    <w:rsid w:val="00C77230"/>
    <w:rsid w:val="00C80EAB"/>
    <w:rsid w:val="00C84A31"/>
    <w:rsid w:val="00C87602"/>
    <w:rsid w:val="00C952A2"/>
    <w:rsid w:val="00CA1709"/>
    <w:rsid w:val="00CA2144"/>
    <w:rsid w:val="00CA2781"/>
    <w:rsid w:val="00CA3714"/>
    <w:rsid w:val="00CA41C1"/>
    <w:rsid w:val="00CC0F62"/>
    <w:rsid w:val="00CC35FD"/>
    <w:rsid w:val="00CC7036"/>
    <w:rsid w:val="00CC70BC"/>
    <w:rsid w:val="00CD0215"/>
    <w:rsid w:val="00CD33C7"/>
    <w:rsid w:val="00CE7079"/>
    <w:rsid w:val="00CF398A"/>
    <w:rsid w:val="00CF6A05"/>
    <w:rsid w:val="00D02F8A"/>
    <w:rsid w:val="00D041CE"/>
    <w:rsid w:val="00D076C5"/>
    <w:rsid w:val="00D108AA"/>
    <w:rsid w:val="00D16773"/>
    <w:rsid w:val="00D30655"/>
    <w:rsid w:val="00D36537"/>
    <w:rsid w:val="00D36620"/>
    <w:rsid w:val="00D42CD0"/>
    <w:rsid w:val="00D4753A"/>
    <w:rsid w:val="00D526C1"/>
    <w:rsid w:val="00D55F35"/>
    <w:rsid w:val="00D5650A"/>
    <w:rsid w:val="00D56963"/>
    <w:rsid w:val="00D70BEF"/>
    <w:rsid w:val="00D712DF"/>
    <w:rsid w:val="00D91910"/>
    <w:rsid w:val="00DA0B88"/>
    <w:rsid w:val="00DA4063"/>
    <w:rsid w:val="00DB035B"/>
    <w:rsid w:val="00DB10A3"/>
    <w:rsid w:val="00DB3F8C"/>
    <w:rsid w:val="00DB66C2"/>
    <w:rsid w:val="00DC18FF"/>
    <w:rsid w:val="00DC2CE2"/>
    <w:rsid w:val="00DC3062"/>
    <w:rsid w:val="00DC3947"/>
    <w:rsid w:val="00DC4BAD"/>
    <w:rsid w:val="00DD250B"/>
    <w:rsid w:val="00DD6F7E"/>
    <w:rsid w:val="00DE7015"/>
    <w:rsid w:val="00E01BB0"/>
    <w:rsid w:val="00E07E32"/>
    <w:rsid w:val="00E1040E"/>
    <w:rsid w:val="00E108E9"/>
    <w:rsid w:val="00E120C0"/>
    <w:rsid w:val="00E15C45"/>
    <w:rsid w:val="00E20A13"/>
    <w:rsid w:val="00E21542"/>
    <w:rsid w:val="00E313A0"/>
    <w:rsid w:val="00E313A1"/>
    <w:rsid w:val="00E32829"/>
    <w:rsid w:val="00E42074"/>
    <w:rsid w:val="00E44650"/>
    <w:rsid w:val="00E5096C"/>
    <w:rsid w:val="00E5308A"/>
    <w:rsid w:val="00E56609"/>
    <w:rsid w:val="00E57BA7"/>
    <w:rsid w:val="00E60688"/>
    <w:rsid w:val="00E6085E"/>
    <w:rsid w:val="00E60E57"/>
    <w:rsid w:val="00E63446"/>
    <w:rsid w:val="00E70780"/>
    <w:rsid w:val="00E71535"/>
    <w:rsid w:val="00E72CDC"/>
    <w:rsid w:val="00E74765"/>
    <w:rsid w:val="00E762C5"/>
    <w:rsid w:val="00E81401"/>
    <w:rsid w:val="00E82B00"/>
    <w:rsid w:val="00E845C6"/>
    <w:rsid w:val="00E8791C"/>
    <w:rsid w:val="00E92612"/>
    <w:rsid w:val="00EA2E08"/>
    <w:rsid w:val="00EB20B8"/>
    <w:rsid w:val="00EB5851"/>
    <w:rsid w:val="00EC0957"/>
    <w:rsid w:val="00EC1556"/>
    <w:rsid w:val="00EC7A85"/>
    <w:rsid w:val="00ED028D"/>
    <w:rsid w:val="00ED1D18"/>
    <w:rsid w:val="00ED2831"/>
    <w:rsid w:val="00ED42E6"/>
    <w:rsid w:val="00EF3812"/>
    <w:rsid w:val="00EF67D0"/>
    <w:rsid w:val="00F02E48"/>
    <w:rsid w:val="00F07117"/>
    <w:rsid w:val="00F110E4"/>
    <w:rsid w:val="00F26094"/>
    <w:rsid w:val="00F32AC1"/>
    <w:rsid w:val="00F330C2"/>
    <w:rsid w:val="00F41107"/>
    <w:rsid w:val="00F41828"/>
    <w:rsid w:val="00F41BF8"/>
    <w:rsid w:val="00F451C1"/>
    <w:rsid w:val="00F50CEB"/>
    <w:rsid w:val="00F53081"/>
    <w:rsid w:val="00F7275D"/>
    <w:rsid w:val="00F77FE4"/>
    <w:rsid w:val="00F85A53"/>
    <w:rsid w:val="00F87603"/>
    <w:rsid w:val="00F91582"/>
    <w:rsid w:val="00F93858"/>
    <w:rsid w:val="00F93C19"/>
    <w:rsid w:val="00F956C8"/>
    <w:rsid w:val="00FB6C48"/>
    <w:rsid w:val="00FC0493"/>
    <w:rsid w:val="00FC0B39"/>
    <w:rsid w:val="00FC0EF4"/>
    <w:rsid w:val="00FD010C"/>
    <w:rsid w:val="00FE0426"/>
    <w:rsid w:val="00FE2952"/>
    <w:rsid w:val="00FE4224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C1"/>
    <w:pPr>
      <w:widowControl w:val="0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uiPriority w:val="99"/>
    <w:rsid w:val="00B321C1"/>
    <w:rPr>
      <w:sz w:val="18"/>
      <w:szCs w:val="18"/>
    </w:rPr>
  </w:style>
  <w:style w:type="character" w:styleId="a4">
    <w:name w:val="page number"/>
    <w:basedOn w:val="a0"/>
    <w:rsid w:val="00B321C1"/>
  </w:style>
  <w:style w:type="paragraph" w:styleId="a3">
    <w:name w:val="footer"/>
    <w:basedOn w:val="a"/>
    <w:link w:val="Char1"/>
    <w:uiPriority w:val="99"/>
    <w:unhideWhenUsed/>
    <w:rsid w:val="00B321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321C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37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37964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2242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22423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1895</Words>
  <Characters>1943</Characters>
  <Application>Microsoft Office Word</Application>
  <DocSecurity>0</DocSecurity>
  <Lines>95</Lines>
  <Paragraphs>48</Paragraphs>
  <ScaleCrop>false</ScaleCrop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齐涛</dc:creator>
  <cp:lastModifiedBy>李文静</cp:lastModifiedBy>
  <cp:revision>1</cp:revision>
  <dcterms:created xsi:type="dcterms:W3CDTF">2021-02-03T09:29:00Z</dcterms:created>
  <dcterms:modified xsi:type="dcterms:W3CDTF">2021-02-03T09:29:00Z</dcterms:modified>
</cp:coreProperties>
</file>