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4B" w:rsidRPr="00352BA5" w:rsidRDefault="0040274B" w:rsidP="0040274B">
      <w:pPr>
        <w:snapToGrid w:val="0"/>
        <w:jc w:val="center"/>
        <w:rPr>
          <w:rFonts w:ascii="方正小标宋简体" w:eastAsia="方正小标宋简体" w:hAnsi="仿宋" w:cs="宋体"/>
          <w:bCs/>
          <w:color w:val="000000"/>
          <w:kern w:val="0"/>
          <w:sz w:val="44"/>
          <w:szCs w:val="44"/>
        </w:rPr>
      </w:pPr>
      <w:r w:rsidRPr="00352BA5">
        <w:rPr>
          <w:rFonts w:ascii="方正小标宋简体" w:eastAsia="方正小标宋简体" w:hAnsi="仿宋" w:cs="宋体" w:hint="eastAsia"/>
          <w:bCs/>
          <w:color w:val="000000"/>
          <w:kern w:val="0"/>
          <w:sz w:val="44"/>
          <w:szCs w:val="44"/>
        </w:rPr>
        <w:t>西北农林科技大学</w:t>
      </w:r>
    </w:p>
    <w:p w:rsidR="0040274B" w:rsidRPr="00352BA5" w:rsidRDefault="0040274B" w:rsidP="0040274B">
      <w:pPr>
        <w:snapToGrid w:val="0"/>
        <w:jc w:val="center"/>
        <w:rPr>
          <w:rFonts w:ascii="方正小标宋简体" w:eastAsia="方正小标宋简体" w:hAnsi="仿宋" w:cs="宋体"/>
          <w:color w:val="000000"/>
          <w:kern w:val="0"/>
          <w:sz w:val="44"/>
          <w:szCs w:val="44"/>
        </w:rPr>
      </w:pPr>
      <w:r w:rsidRPr="00352BA5">
        <w:rPr>
          <w:rFonts w:ascii="方正小标宋简体" w:eastAsia="方正小标宋简体" w:hAnsi="仿宋" w:cs="宋体" w:hint="eastAsia"/>
          <w:bCs/>
          <w:color w:val="000000"/>
          <w:kern w:val="0"/>
          <w:sz w:val="44"/>
          <w:szCs w:val="44"/>
        </w:rPr>
        <w:t>学术不端行为查处细则</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第一章</w:t>
      </w:r>
      <w:r w:rsidRPr="00157C86">
        <w:rPr>
          <w:rFonts w:ascii="仿宋_GB2312" w:eastAsia="仿宋_GB2312" w:hAnsi="黑体" w:cs="宋体" w:hint="eastAsia"/>
          <w:bCs/>
          <w:color w:val="000000"/>
          <w:kern w:val="0"/>
          <w:sz w:val="32"/>
          <w:szCs w:val="32"/>
        </w:rPr>
        <w:t> </w:t>
      </w:r>
      <w:r w:rsidRPr="00157C86">
        <w:rPr>
          <w:rFonts w:ascii="仿宋_GB2312" w:eastAsia="仿宋_GB2312" w:hAnsi="黑体" w:cs="宋体" w:hint="eastAsia"/>
          <w:bCs/>
          <w:color w:val="000000"/>
          <w:kern w:val="0"/>
          <w:sz w:val="32"/>
          <w:szCs w:val="32"/>
        </w:rPr>
        <w:t xml:space="preserve"> 总  则</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第一条</w:t>
      </w:r>
      <w:r w:rsidRPr="00157C86">
        <w:rPr>
          <w:rFonts w:ascii="仿宋_GB2312" w:eastAsia="仿宋_GB2312" w:hAnsi="宋体" w:cs="宋体" w:hint="eastAsia"/>
          <w:color w:val="000000"/>
          <w:kern w:val="0"/>
          <w:sz w:val="32"/>
          <w:szCs w:val="32"/>
        </w:rPr>
        <w:t xml:space="preserve"> </w:t>
      </w:r>
      <w:r w:rsidRPr="00157C86">
        <w:rPr>
          <w:rFonts w:ascii="仿宋_GB2312" w:eastAsia="仿宋_GB2312" w:hAnsi="仿宋" w:cs="宋体" w:hint="eastAsia"/>
          <w:color w:val="000000"/>
          <w:kern w:val="0"/>
          <w:sz w:val="32"/>
          <w:szCs w:val="32"/>
        </w:rPr>
        <w:t>为规范学术行为，维护学术声誉，营造风清气正的育人环境和求真务实的学术氛围，根据教育部《关于切实加强和改进高等学校学风建设的实施意见》(教技〔2011〕1号)、《关于强化学风建设责任实行通报问责机制的通知》（教党函〔2016〕24号）及《高等学校预防与处理学术不端行为办法》（教育部令第40号）等文件精神，结合学校实际，特制定本细则。</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第二条</w:t>
      </w:r>
      <w:r w:rsidRPr="00157C86">
        <w:rPr>
          <w:rFonts w:ascii="仿宋_GB2312" w:eastAsia="仿宋_GB2312" w:hAnsi="宋体" w:cs="宋体" w:hint="eastAsia"/>
          <w:color w:val="000000"/>
          <w:kern w:val="0"/>
          <w:sz w:val="32"/>
          <w:szCs w:val="32"/>
        </w:rPr>
        <w:t xml:space="preserve"> </w:t>
      </w:r>
      <w:r w:rsidRPr="00157C86">
        <w:rPr>
          <w:rFonts w:ascii="仿宋_GB2312" w:eastAsia="仿宋_GB2312" w:hAnsi="仿宋" w:cs="宋体" w:hint="eastAsia"/>
          <w:color w:val="000000"/>
          <w:kern w:val="0"/>
          <w:sz w:val="32"/>
          <w:szCs w:val="32"/>
        </w:rPr>
        <w:t>本细则适用于我校在册教职工、博士后流动站研究人员、正式注册的学生，以及以“西北农林科技大学”名义从事学术活动的聘用人员、兼职人员、访问学者、进修教师等。</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第二章</w:t>
      </w:r>
      <w:r w:rsidRPr="00157C86">
        <w:rPr>
          <w:rFonts w:ascii="仿宋_GB2312" w:eastAsia="仿宋_GB2312" w:hAnsi="黑体" w:cs="宋体" w:hint="eastAsia"/>
          <w:bCs/>
          <w:color w:val="000000"/>
          <w:kern w:val="0"/>
          <w:sz w:val="32"/>
          <w:szCs w:val="32"/>
        </w:rPr>
        <w:t> </w:t>
      </w:r>
      <w:r w:rsidRPr="00157C86">
        <w:rPr>
          <w:rFonts w:ascii="仿宋_GB2312" w:eastAsia="仿宋_GB2312" w:hAnsi="黑体" w:cs="宋体" w:hint="eastAsia"/>
          <w:bCs/>
          <w:color w:val="000000"/>
          <w:kern w:val="0"/>
          <w:sz w:val="32"/>
          <w:szCs w:val="32"/>
        </w:rPr>
        <w:t xml:space="preserve"> 学术不端行为的类型</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第三条 </w:t>
      </w:r>
      <w:r w:rsidRPr="00157C86">
        <w:rPr>
          <w:rFonts w:ascii="仿宋_GB2312" w:eastAsia="仿宋_GB2312" w:hAnsi="仿宋" w:cs="宋体" w:hint="eastAsia"/>
          <w:color w:val="000000"/>
          <w:kern w:val="0"/>
          <w:sz w:val="32"/>
          <w:szCs w:val="32"/>
        </w:rPr>
        <w:t>从事教学科研工作人员应遵守《中华人民共和国著作权法》、《中华人民共和国专利法》等相关法律、法规，遵循学术道德、学术惯例及基本的学术引文规范、学术成果规范、学术评价规范和学术批评规范。</w:t>
      </w:r>
    </w:p>
    <w:p w:rsidR="0040274B" w:rsidRPr="00157C86" w:rsidRDefault="0040274B" w:rsidP="00874352">
      <w:pPr>
        <w:snapToGrid w:val="0"/>
        <w:spacing w:line="60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第四条</w:t>
      </w:r>
      <w:r w:rsidRPr="00157C86">
        <w:rPr>
          <w:rFonts w:ascii="仿宋_GB2312" w:eastAsia="仿宋_GB2312" w:hAnsi="宋体" w:cs="宋体" w:hint="eastAsia"/>
          <w:color w:val="000000"/>
          <w:kern w:val="0"/>
          <w:sz w:val="32"/>
          <w:szCs w:val="32"/>
        </w:rPr>
        <w:t xml:space="preserve"> </w:t>
      </w:r>
      <w:r w:rsidRPr="00157C86">
        <w:rPr>
          <w:rFonts w:ascii="仿宋_GB2312" w:eastAsia="仿宋_GB2312" w:hAnsi="仿宋" w:cs="宋体" w:hint="eastAsia"/>
          <w:color w:val="000000"/>
          <w:kern w:val="0"/>
          <w:sz w:val="32"/>
          <w:szCs w:val="32"/>
        </w:rPr>
        <w:t>学术不端行为主要包括以下几种类型：</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（一）剽窃、抄袭、侵占他人学术成果；</w:t>
      </w:r>
    </w:p>
    <w:p w:rsidR="0040274B" w:rsidRPr="00157C86" w:rsidRDefault="0040274B" w:rsidP="0040274B">
      <w:pPr>
        <w:snapToGrid w:val="0"/>
        <w:spacing w:line="60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（二）篡改他人研究成果；</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lastRenderedPageBreak/>
        <w:t>（三）伪造科研数据、资料、文献、注释，或者捏造事实、编造虚假研究成果；</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（四）未参加研究或创作而在研究成果、学术论文上署名，未经他人许可而不当使用他人署名，虚构合作者共同署名，或者多人共同完成研究而在成果中未注明他人工作、贡献；</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（五）在申报课题、成果、奖励和职务评审评定、申请学位等过程中提供虚假学术信息；</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（六）买卖论文、由他人代写或为他人代写论文；</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（七）其他根据有关学术组织、相关管理部门制定的规则，属于学术不端行为的。</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第三章</w:t>
      </w:r>
      <w:r w:rsidRPr="00157C86">
        <w:rPr>
          <w:rFonts w:ascii="仿宋_GB2312" w:eastAsia="仿宋_GB2312" w:hAnsi="黑体" w:cs="宋体" w:hint="eastAsia"/>
          <w:bCs/>
          <w:color w:val="000000"/>
          <w:kern w:val="0"/>
          <w:sz w:val="32"/>
          <w:szCs w:val="32"/>
        </w:rPr>
        <w:t> </w:t>
      </w:r>
      <w:r w:rsidRPr="00157C86">
        <w:rPr>
          <w:rFonts w:ascii="仿宋_GB2312" w:eastAsia="仿宋_GB2312" w:hAnsi="黑体" w:cs="宋体" w:hint="eastAsia"/>
          <w:bCs/>
          <w:color w:val="000000"/>
          <w:kern w:val="0"/>
          <w:sz w:val="32"/>
          <w:szCs w:val="32"/>
        </w:rPr>
        <w:t xml:space="preserve"> 学术不端行为受理与查处机构</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第五条 </w:t>
      </w:r>
      <w:r w:rsidRPr="00157C86">
        <w:rPr>
          <w:rFonts w:ascii="仿宋_GB2312" w:eastAsia="仿宋_GB2312" w:hAnsi="仿宋" w:cs="宋体" w:hint="eastAsia"/>
          <w:color w:val="000000"/>
          <w:kern w:val="0"/>
          <w:sz w:val="32"/>
          <w:szCs w:val="32"/>
        </w:rPr>
        <w:t>学风建设专门委员会是校学术委员会下设的负责学风建设相关事务的专门机构，根据国家有关法律法规和学术委员会授权开展工作，接受校学术委员会的指导和监督。</w:t>
      </w:r>
    </w:p>
    <w:p w:rsidR="0040274B" w:rsidRPr="00157C86" w:rsidRDefault="0040274B" w:rsidP="00874352">
      <w:pPr>
        <w:snapToGrid w:val="0"/>
        <w:spacing w:line="620" w:lineRule="exact"/>
        <w:ind w:firstLineChars="200" w:firstLine="643"/>
        <w:jc w:val="left"/>
        <w:rPr>
          <w:rFonts w:ascii="仿宋_GB2312" w:eastAsia="仿宋_GB2312" w:hAnsi="仿宋" w:cs="宋体"/>
          <w:color w:val="171717"/>
          <w:kern w:val="0"/>
          <w:sz w:val="32"/>
          <w:szCs w:val="32"/>
        </w:rPr>
      </w:pPr>
      <w:r w:rsidRPr="00157C86">
        <w:rPr>
          <w:rFonts w:ascii="仿宋_GB2312" w:eastAsia="仿宋_GB2312" w:hAnsi="仿宋" w:cs="宋体" w:hint="eastAsia"/>
          <w:b/>
          <w:bCs/>
          <w:color w:val="000000"/>
          <w:kern w:val="0"/>
          <w:sz w:val="32"/>
          <w:szCs w:val="32"/>
        </w:rPr>
        <w:t xml:space="preserve">第六条 </w:t>
      </w:r>
      <w:r w:rsidRPr="00157C86">
        <w:rPr>
          <w:rFonts w:ascii="仿宋_GB2312" w:eastAsia="仿宋_GB2312" w:hAnsi="仿宋" w:cs="宋体" w:hint="eastAsia"/>
          <w:color w:val="000000"/>
          <w:kern w:val="0"/>
          <w:sz w:val="32"/>
          <w:szCs w:val="32"/>
        </w:rPr>
        <w:t>学风建设专门委员会秘书处是学校学风建设工作的具体执行机构，负责受理学术不端行为的举报材料，并及时向学风建设专门委员会报告，执行学风建设专门委员会的相关决议等。</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第四章  学术不端行为的调查认定程序</w:t>
      </w:r>
    </w:p>
    <w:p w:rsidR="0040274B" w:rsidRPr="00157C86" w:rsidRDefault="0040274B" w:rsidP="00874352">
      <w:pPr>
        <w:snapToGrid w:val="0"/>
        <w:spacing w:line="620" w:lineRule="exact"/>
        <w:ind w:firstLineChars="200" w:firstLine="643"/>
        <w:jc w:val="left"/>
        <w:rPr>
          <w:rFonts w:ascii="仿宋_GB2312" w:eastAsia="仿宋_GB2312" w:hAnsi="仿宋" w:cs="宋体"/>
          <w:kern w:val="0"/>
          <w:sz w:val="32"/>
          <w:szCs w:val="32"/>
        </w:rPr>
      </w:pPr>
      <w:r w:rsidRPr="00157C86">
        <w:rPr>
          <w:rFonts w:ascii="仿宋_GB2312" w:eastAsia="仿宋_GB2312" w:hAnsi="仿宋" w:cs="宋体" w:hint="eastAsia"/>
          <w:b/>
          <w:bCs/>
          <w:kern w:val="0"/>
          <w:sz w:val="32"/>
          <w:szCs w:val="32"/>
        </w:rPr>
        <w:t xml:space="preserve">第七条 </w:t>
      </w:r>
      <w:r w:rsidRPr="00157C86">
        <w:rPr>
          <w:rFonts w:ascii="仿宋_GB2312" w:eastAsia="仿宋_GB2312" w:hAnsi="仿宋" w:hint="eastAsia"/>
          <w:kern w:val="0"/>
          <w:sz w:val="32"/>
          <w:szCs w:val="32"/>
        </w:rPr>
        <w:t>查处学术不端行为应客观、公正，程序合规，遵循教育和惩处相结合的原则。</w:t>
      </w:r>
    </w:p>
    <w:p w:rsidR="0040274B" w:rsidRPr="00157C86" w:rsidRDefault="0040274B" w:rsidP="00874352">
      <w:pPr>
        <w:snapToGrid w:val="0"/>
        <w:spacing w:line="620" w:lineRule="exact"/>
        <w:ind w:firstLineChars="200" w:firstLine="643"/>
        <w:jc w:val="left"/>
        <w:rPr>
          <w:rFonts w:ascii="仿宋_GB2312" w:eastAsia="仿宋_GB2312" w:hAnsi="仿宋" w:cs="宋体"/>
          <w:kern w:val="0"/>
          <w:sz w:val="32"/>
          <w:szCs w:val="32"/>
        </w:rPr>
      </w:pPr>
      <w:r w:rsidRPr="00157C86">
        <w:rPr>
          <w:rFonts w:ascii="仿宋_GB2312" w:eastAsia="仿宋_GB2312" w:hAnsi="仿宋" w:cs="宋体" w:hint="eastAsia"/>
          <w:b/>
          <w:bCs/>
          <w:kern w:val="0"/>
          <w:sz w:val="32"/>
          <w:szCs w:val="32"/>
        </w:rPr>
        <w:lastRenderedPageBreak/>
        <w:t xml:space="preserve">第八条 </w:t>
      </w:r>
      <w:r w:rsidRPr="00157C86">
        <w:rPr>
          <w:rFonts w:ascii="仿宋_GB2312" w:eastAsia="仿宋_GB2312" w:hAnsi="仿宋" w:cs="宋体" w:hint="eastAsia"/>
          <w:kern w:val="0"/>
          <w:sz w:val="32"/>
          <w:szCs w:val="32"/>
        </w:rPr>
        <w:t>举报人应采用</w:t>
      </w:r>
      <w:r w:rsidRPr="00157C86">
        <w:rPr>
          <w:rFonts w:ascii="仿宋_GB2312" w:eastAsia="仿宋_GB2312" w:hAnsi="仿宋" w:cs="宋体" w:hint="eastAsia"/>
          <w:color w:val="000000"/>
          <w:kern w:val="0"/>
          <w:sz w:val="32"/>
          <w:szCs w:val="32"/>
        </w:rPr>
        <w:t>真实</w:t>
      </w:r>
      <w:r w:rsidRPr="00157C86">
        <w:rPr>
          <w:rFonts w:ascii="仿宋_GB2312" w:eastAsia="仿宋_GB2312" w:hAnsi="仿宋" w:cs="宋体" w:hint="eastAsia"/>
          <w:kern w:val="0"/>
          <w:sz w:val="32"/>
          <w:szCs w:val="32"/>
        </w:rPr>
        <w:t>身份、实名举报。以匿名方式举报，但是事实清楚、证据充分或者线索明确的，应当予以受理。</w:t>
      </w:r>
    </w:p>
    <w:p w:rsidR="0040274B" w:rsidRPr="00157C86" w:rsidRDefault="0040274B" w:rsidP="0040274B">
      <w:pPr>
        <w:snapToGrid w:val="0"/>
        <w:spacing w:line="620" w:lineRule="exact"/>
        <w:ind w:firstLineChars="200" w:firstLine="640"/>
        <w:jc w:val="left"/>
        <w:rPr>
          <w:rFonts w:ascii="仿宋_GB2312" w:eastAsia="仿宋_GB2312" w:hAnsi="仿宋" w:cs="宋体"/>
          <w:kern w:val="0"/>
          <w:sz w:val="32"/>
          <w:szCs w:val="32"/>
        </w:rPr>
      </w:pPr>
      <w:r w:rsidRPr="00157C86">
        <w:rPr>
          <w:rFonts w:ascii="仿宋_GB2312" w:eastAsia="仿宋_GB2312" w:hAnsi="仿宋" w:cs="宋体" w:hint="eastAsia"/>
          <w:kern w:val="0"/>
          <w:sz w:val="32"/>
          <w:szCs w:val="32"/>
        </w:rPr>
        <w:t>接受举报的机构必须为举报人保密。</w:t>
      </w:r>
    </w:p>
    <w:p w:rsidR="0040274B" w:rsidRPr="00157C86" w:rsidRDefault="0040274B" w:rsidP="00874352">
      <w:pPr>
        <w:snapToGrid w:val="0"/>
        <w:spacing w:line="620" w:lineRule="exact"/>
        <w:ind w:firstLineChars="200" w:firstLine="643"/>
        <w:jc w:val="left"/>
        <w:rPr>
          <w:rFonts w:ascii="仿宋_GB2312" w:eastAsia="仿宋_GB2312" w:hAnsi="仿宋" w:cs="宋体"/>
          <w:kern w:val="0"/>
          <w:sz w:val="32"/>
          <w:szCs w:val="32"/>
        </w:rPr>
      </w:pPr>
      <w:r w:rsidRPr="00157C86">
        <w:rPr>
          <w:rFonts w:ascii="仿宋_GB2312" w:eastAsia="仿宋_GB2312" w:hAnsi="仿宋" w:cs="宋体" w:hint="eastAsia"/>
          <w:b/>
          <w:bCs/>
          <w:kern w:val="0"/>
          <w:sz w:val="32"/>
          <w:szCs w:val="32"/>
        </w:rPr>
        <w:t>第九条</w:t>
      </w:r>
      <w:r w:rsidRPr="00157C86">
        <w:rPr>
          <w:rFonts w:ascii="仿宋_GB2312" w:eastAsia="仿宋_GB2312" w:hAnsi="仿宋" w:cs="宋体" w:hint="eastAsia"/>
          <w:kern w:val="0"/>
          <w:sz w:val="32"/>
          <w:szCs w:val="32"/>
        </w:rPr>
        <w:t xml:space="preserve"> </w:t>
      </w:r>
      <w:r w:rsidRPr="00157C86">
        <w:rPr>
          <w:rFonts w:ascii="仿宋_GB2312" w:eastAsia="仿宋_GB2312" w:hAnsi="仿宋" w:cs="宋体" w:hint="eastAsia"/>
          <w:color w:val="000000"/>
          <w:kern w:val="0"/>
          <w:sz w:val="32"/>
          <w:szCs w:val="32"/>
        </w:rPr>
        <w:t>学术不端行为的调查认定严格按以下程序进行：</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（一）秘书处接到举报后，应当在5个工作日内报告学风建设专门委员会;</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（二）学风建设专门委员会组织3-5人的调查工作组，开展独立调查取证。工作组成员一般由校学术委员会委员、学风建设专门委员会委员、相关学科的专家组成。必要时，可以聘请校外专家;</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bCs/>
          <w:kern w:val="0"/>
          <w:sz w:val="32"/>
          <w:szCs w:val="32"/>
        </w:rPr>
        <w:t>工作组成员若与举报人或</w:t>
      </w:r>
      <w:r w:rsidRPr="00157C86">
        <w:rPr>
          <w:rFonts w:ascii="仿宋_GB2312" w:eastAsia="仿宋_GB2312" w:hAnsi="仿宋" w:cs="宋体" w:hint="eastAsia"/>
          <w:color w:val="000000"/>
          <w:kern w:val="0"/>
          <w:sz w:val="32"/>
          <w:szCs w:val="32"/>
        </w:rPr>
        <w:t>被举报人存在亲属关系，或其他利害关系，应当主动提出回避;</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（三）工作组调查结束后，形成书面调查报告，客观公正地提出调查结论。必要时，可举行听证会;</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（四）学风建设专门委员会对工作组的调查报告进行审议，根据调查结果作出认定，并提出处理建议报学校相关会议研究;</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（五）相关职能部门将学校相关会议的处理或处分决定以书面形式通知当事人;</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（六）当事人对学校处理意见有异议的，可在接到书面通知5个工作日内向秘书处提出书面复议申请，详细说明复议的理由</w:t>
      </w:r>
      <w:r w:rsidRPr="00157C86">
        <w:rPr>
          <w:rFonts w:ascii="仿宋_GB2312" w:eastAsia="仿宋_GB2312" w:hAnsi="仿宋" w:cs="宋体" w:hint="eastAsia"/>
          <w:color w:val="000000"/>
          <w:kern w:val="0"/>
          <w:sz w:val="32"/>
          <w:szCs w:val="32"/>
        </w:rPr>
        <w:lastRenderedPageBreak/>
        <w:t>和要求;</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七）学风建设专门委员会秘书处对当事人提出的复议申请进行甄别，在接到复议申请后5个工作日内决定是否受理复议。对于受理的复议，秘书处应当组织复查，并在接到复议申请后30个工作日内将复查结论书面告知当事人;</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（八）当事人对复查结果有异议的，可以在接到复查</w:t>
      </w:r>
      <w:r w:rsidRPr="00157C86">
        <w:rPr>
          <w:rFonts w:ascii="仿宋_GB2312" w:eastAsia="仿宋_GB2312" w:hAnsi="仿宋" w:cs="宋体" w:hint="eastAsia"/>
          <w:kern w:val="0"/>
          <w:sz w:val="32"/>
          <w:szCs w:val="32"/>
        </w:rPr>
        <w:t>结果通知书</w:t>
      </w:r>
      <w:r w:rsidRPr="00157C86">
        <w:rPr>
          <w:rFonts w:ascii="仿宋_GB2312" w:eastAsia="仿宋_GB2312" w:hAnsi="仿宋" w:cs="宋体" w:hint="eastAsia"/>
          <w:color w:val="000000"/>
          <w:kern w:val="0"/>
          <w:sz w:val="32"/>
          <w:szCs w:val="32"/>
        </w:rPr>
        <w:t>之日起15个工作日内向上级教育主管部门提出申诉。</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kern w:val="0"/>
          <w:sz w:val="32"/>
          <w:szCs w:val="32"/>
        </w:rPr>
        <w:t xml:space="preserve">第十条 </w:t>
      </w:r>
      <w:r w:rsidRPr="00157C86">
        <w:rPr>
          <w:rFonts w:ascii="仿宋_GB2312" w:eastAsia="仿宋_GB2312" w:hAnsi="仿宋" w:cs="宋体" w:hint="eastAsia"/>
          <w:color w:val="000000"/>
          <w:kern w:val="0"/>
          <w:sz w:val="32"/>
          <w:szCs w:val="32"/>
        </w:rPr>
        <w:t>工作组在调查处理过程中依法保护举报人和被举报人的名誉权、隐私权等相关权益。参与调查的人员不得随意公开有关情况。</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第五章</w:t>
      </w:r>
      <w:r w:rsidRPr="00157C86">
        <w:rPr>
          <w:rFonts w:ascii="仿宋_GB2312" w:eastAsia="仿宋_GB2312" w:hAnsi="黑体" w:cs="宋体" w:hint="eastAsia"/>
          <w:bCs/>
          <w:color w:val="000000"/>
          <w:kern w:val="0"/>
          <w:sz w:val="32"/>
          <w:szCs w:val="32"/>
        </w:rPr>
        <w:t> </w:t>
      </w:r>
      <w:r w:rsidRPr="00157C86">
        <w:rPr>
          <w:rFonts w:ascii="仿宋_GB2312" w:eastAsia="仿宋_GB2312" w:hAnsi="黑体" w:cs="宋体" w:hint="eastAsia"/>
          <w:bCs/>
          <w:color w:val="000000"/>
          <w:kern w:val="0"/>
          <w:sz w:val="32"/>
          <w:szCs w:val="32"/>
        </w:rPr>
        <w:t xml:space="preserve"> 学术不端行为的处罚</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第十一条</w:t>
      </w:r>
      <w:r w:rsidRPr="00157C86">
        <w:rPr>
          <w:rFonts w:ascii="仿宋_GB2312" w:eastAsia="仿宋_GB2312" w:hAnsi="仿宋" w:cs="宋体" w:hint="eastAsia"/>
          <w:color w:val="000000"/>
          <w:kern w:val="0"/>
          <w:sz w:val="32"/>
          <w:szCs w:val="32"/>
        </w:rPr>
        <w:t xml:space="preserve"> 对有学术不端行为的在册教职工、博士后流动站研究人员，根据情节轻重，给予以下处理：</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 xml:space="preserve">（一）训诫谈话、校内通报批评； </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（二）终止或撤销相关的科研项目，撤销学术奖励和学术荣誉；</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（三）停招研究生或取消研究生指导教师资格；</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（四）撤销或降低专业技术职务资格。</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同时，按照《事业单位工作人员处分暂行规定》的有关规定，对学术不端行为责任人视情节给予警告、记过、降低岗位等级或</w:t>
      </w:r>
      <w:r w:rsidRPr="00157C86">
        <w:rPr>
          <w:rFonts w:ascii="仿宋_GB2312" w:eastAsia="仿宋_GB2312" w:hAnsi="仿宋" w:cs="宋体" w:hint="eastAsia"/>
          <w:color w:val="000000"/>
          <w:kern w:val="0"/>
          <w:sz w:val="32"/>
          <w:szCs w:val="32"/>
        </w:rPr>
        <w:lastRenderedPageBreak/>
        <w:t>者撤职、开除等处分。</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第十二条 </w:t>
      </w:r>
      <w:r w:rsidRPr="00157C86">
        <w:rPr>
          <w:rFonts w:ascii="仿宋_GB2312" w:eastAsia="仿宋_GB2312" w:hAnsi="仿宋" w:cs="宋体" w:hint="eastAsia"/>
          <w:color w:val="000000"/>
          <w:kern w:val="0"/>
          <w:sz w:val="32"/>
          <w:szCs w:val="32"/>
        </w:rPr>
        <w:t xml:space="preserve">对有学术不端行为的正式注册学生，根据情节轻重，给予以下处理： </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（一）训诫谈话、校内通报批评；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 xml:space="preserve">（二）暂缓学位论文答辩； </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（三）取消学位论文答辩资格；</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（四）撤销学位。</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同时，</w:t>
      </w:r>
      <w:r w:rsidRPr="00157C86">
        <w:rPr>
          <w:rFonts w:ascii="仿宋_GB2312" w:eastAsia="仿宋_GB2312" w:hAnsi="仿宋" w:cs="宋体" w:hint="eastAsia"/>
          <w:kern w:val="0"/>
          <w:sz w:val="32"/>
          <w:szCs w:val="32"/>
        </w:rPr>
        <w:t>按照《西北农林科技大学学生违纪处分规定》和《西北农林科技大学学位论文作假行为处理实施细则》有关</w:t>
      </w:r>
      <w:r w:rsidRPr="00157C86">
        <w:rPr>
          <w:rFonts w:ascii="仿宋_GB2312" w:eastAsia="仿宋_GB2312" w:hAnsi="仿宋" w:cs="宋体" w:hint="eastAsia"/>
          <w:color w:val="000000"/>
          <w:kern w:val="0"/>
          <w:sz w:val="32"/>
          <w:szCs w:val="32"/>
        </w:rPr>
        <w:t>规定，对学术不端行为责任人视情节给予警告、严重警告、记过、留校察看、开除学籍等处分。</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第十三条 </w:t>
      </w:r>
      <w:r w:rsidRPr="00157C86">
        <w:rPr>
          <w:rFonts w:ascii="仿宋_GB2312" w:eastAsia="仿宋_GB2312" w:hAnsi="仿宋" w:cs="宋体" w:hint="eastAsia"/>
          <w:bCs/>
          <w:color w:val="000000"/>
          <w:kern w:val="0"/>
          <w:sz w:val="32"/>
          <w:szCs w:val="32"/>
        </w:rPr>
        <w:t>对</w:t>
      </w:r>
      <w:r w:rsidRPr="00157C86">
        <w:rPr>
          <w:rFonts w:ascii="仿宋_GB2312" w:eastAsia="仿宋_GB2312" w:hAnsi="仿宋" w:cs="宋体" w:hint="eastAsia"/>
          <w:color w:val="000000"/>
          <w:kern w:val="0"/>
          <w:sz w:val="32"/>
          <w:szCs w:val="32"/>
        </w:rPr>
        <w:t>有学术不端行为的访问学者和进修教师，由相关部门根据情节轻重，给予批评教育、通报所在单位、取消学习或进修资格等处理。</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第十四条 </w:t>
      </w:r>
      <w:r w:rsidRPr="00157C86">
        <w:rPr>
          <w:rFonts w:ascii="仿宋_GB2312" w:eastAsia="仿宋_GB2312" w:hAnsi="仿宋" w:cs="宋体" w:hint="eastAsia"/>
          <w:bCs/>
          <w:color w:val="000000"/>
          <w:kern w:val="0"/>
          <w:sz w:val="32"/>
          <w:szCs w:val="32"/>
        </w:rPr>
        <w:t>对有</w:t>
      </w:r>
      <w:r w:rsidRPr="00157C86">
        <w:rPr>
          <w:rFonts w:ascii="仿宋_GB2312" w:eastAsia="仿宋_GB2312" w:hAnsi="仿宋" w:cs="宋体" w:hint="eastAsia"/>
          <w:color w:val="000000"/>
          <w:kern w:val="0"/>
          <w:sz w:val="32"/>
          <w:szCs w:val="32"/>
        </w:rPr>
        <w:t>学术不端行为的聘用人员，由相关部门根据情节轻重，给予批评教育、撤销奖励、终止科研项目、解除聘用合同等处理。</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第十五条</w:t>
      </w:r>
      <w:r w:rsidRPr="00157C86">
        <w:rPr>
          <w:rFonts w:ascii="仿宋_GB2312" w:eastAsia="仿宋_GB2312" w:hAnsi="仿宋" w:cs="宋体" w:hint="eastAsia"/>
          <w:color w:val="000000"/>
          <w:kern w:val="0"/>
          <w:sz w:val="32"/>
          <w:szCs w:val="32"/>
        </w:rPr>
        <w:t xml:space="preserve"> 学术不端行为发生后，学术不端行为责任人有下列情形之一的，给予从轻处罚：</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（一）积极配合调查、认识态度好的；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lastRenderedPageBreak/>
        <w:t>（二）主动消除不良影响的；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（三）其他应从轻处罚的情形。</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第十六条</w:t>
      </w:r>
      <w:r w:rsidRPr="00157C86">
        <w:rPr>
          <w:rFonts w:ascii="仿宋_GB2312" w:eastAsia="仿宋_GB2312" w:hAnsi="仿宋" w:cs="宋体" w:hint="eastAsia"/>
          <w:color w:val="000000"/>
          <w:kern w:val="0"/>
          <w:sz w:val="32"/>
          <w:szCs w:val="32"/>
        </w:rPr>
        <w:t xml:space="preserve"> 学术不端行为发生后，学术不端行为责任人有下列情形之一的，给予从重处罚：</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（一）伪造、销毁证据的；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（二）干扰、妨碍调查核实的；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（三）打击、报复举报人的；</w:t>
      </w:r>
    </w:p>
    <w:p w:rsidR="0040274B" w:rsidRPr="00157C86" w:rsidRDefault="0040274B" w:rsidP="0040274B">
      <w:pPr>
        <w:snapToGrid w:val="0"/>
        <w:spacing w:line="620" w:lineRule="exact"/>
        <w:ind w:firstLineChars="200" w:firstLine="640"/>
        <w:jc w:val="left"/>
        <w:rPr>
          <w:rFonts w:ascii="仿宋_GB2312" w:eastAsia="仿宋_GB2312" w:hAnsi="仿宋" w:cs="宋体"/>
          <w:color w:val="000000"/>
          <w:kern w:val="0"/>
          <w:sz w:val="32"/>
          <w:szCs w:val="32"/>
        </w:rPr>
      </w:pPr>
      <w:r w:rsidRPr="00157C86">
        <w:rPr>
          <w:rFonts w:ascii="仿宋_GB2312" w:eastAsia="仿宋_GB2312" w:hAnsi="仿宋" w:cs="宋体" w:hint="eastAsia"/>
          <w:color w:val="000000"/>
          <w:kern w:val="0"/>
          <w:sz w:val="32"/>
          <w:szCs w:val="32"/>
        </w:rPr>
        <w:t>（四）其他应从重处罚的情形。</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第十七条 </w:t>
      </w:r>
      <w:r w:rsidRPr="00157C86">
        <w:rPr>
          <w:rFonts w:ascii="仿宋_GB2312" w:eastAsia="仿宋_GB2312" w:hAnsi="仿宋" w:cs="宋体" w:hint="eastAsia"/>
          <w:color w:val="000000"/>
          <w:kern w:val="0"/>
          <w:sz w:val="32"/>
          <w:szCs w:val="32"/>
        </w:rPr>
        <w:t>受到学校处分的在册教职工、博士后流动站研究人员、正式注册的学生，其学术不端行为的调查材料等资料由秘书处存档；处分决定存入个人档案。</w:t>
      </w:r>
    </w:p>
    <w:p w:rsidR="0040274B" w:rsidRPr="00157C86" w:rsidRDefault="0040274B" w:rsidP="00874352">
      <w:pPr>
        <w:snapToGrid w:val="0"/>
        <w:spacing w:beforeLines="50" w:afterLines="20" w:line="500" w:lineRule="atLeast"/>
        <w:jc w:val="center"/>
        <w:rPr>
          <w:rFonts w:ascii="仿宋_GB2312" w:eastAsia="仿宋_GB2312" w:hAnsi="黑体" w:cs="宋体"/>
          <w:bCs/>
          <w:color w:val="000000"/>
          <w:kern w:val="0"/>
          <w:sz w:val="32"/>
          <w:szCs w:val="32"/>
        </w:rPr>
      </w:pPr>
      <w:r w:rsidRPr="00157C86">
        <w:rPr>
          <w:rFonts w:ascii="仿宋_GB2312" w:eastAsia="仿宋_GB2312" w:hAnsi="黑体" w:cs="宋体" w:hint="eastAsia"/>
          <w:bCs/>
          <w:color w:val="000000"/>
          <w:kern w:val="0"/>
          <w:sz w:val="32"/>
          <w:szCs w:val="32"/>
        </w:rPr>
        <w:t>第六章</w:t>
      </w:r>
      <w:r w:rsidRPr="00157C86">
        <w:rPr>
          <w:rFonts w:ascii="仿宋_GB2312" w:eastAsia="仿宋_GB2312" w:hAnsi="黑体" w:cs="宋体" w:hint="eastAsia"/>
          <w:bCs/>
          <w:color w:val="000000"/>
          <w:kern w:val="0"/>
          <w:sz w:val="32"/>
          <w:szCs w:val="32"/>
        </w:rPr>
        <w:t> </w:t>
      </w:r>
      <w:r w:rsidRPr="00157C86">
        <w:rPr>
          <w:rFonts w:ascii="仿宋_GB2312" w:eastAsia="仿宋_GB2312" w:hAnsi="黑体" w:cs="宋体" w:hint="eastAsia"/>
          <w:bCs/>
          <w:color w:val="000000"/>
          <w:kern w:val="0"/>
          <w:sz w:val="32"/>
          <w:szCs w:val="32"/>
        </w:rPr>
        <w:t xml:space="preserve"> 附  则</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 xml:space="preserve">第十八条 </w:t>
      </w:r>
      <w:r w:rsidRPr="00157C86">
        <w:rPr>
          <w:rFonts w:ascii="仿宋_GB2312" w:eastAsia="仿宋_GB2312" w:hAnsi="仿宋" w:cs="宋体" w:hint="eastAsia"/>
          <w:color w:val="000000"/>
          <w:kern w:val="0"/>
          <w:sz w:val="32"/>
          <w:szCs w:val="32"/>
        </w:rPr>
        <w:t>本细则由监察处和科学技术发展研究院负责解释。</w:t>
      </w:r>
    </w:p>
    <w:p w:rsidR="0040274B" w:rsidRPr="00157C86" w:rsidRDefault="0040274B" w:rsidP="00874352">
      <w:pPr>
        <w:snapToGrid w:val="0"/>
        <w:spacing w:line="620" w:lineRule="exact"/>
        <w:ind w:firstLineChars="200" w:firstLine="643"/>
        <w:jc w:val="left"/>
        <w:rPr>
          <w:rFonts w:ascii="仿宋_GB2312" w:eastAsia="仿宋_GB2312" w:hAnsi="仿宋" w:cs="宋体"/>
          <w:color w:val="000000"/>
          <w:kern w:val="0"/>
          <w:sz w:val="32"/>
          <w:szCs w:val="32"/>
        </w:rPr>
      </w:pPr>
      <w:r w:rsidRPr="00157C86">
        <w:rPr>
          <w:rFonts w:ascii="仿宋_GB2312" w:eastAsia="仿宋_GB2312" w:hAnsi="仿宋" w:cs="宋体" w:hint="eastAsia"/>
          <w:b/>
          <w:bCs/>
          <w:color w:val="000000"/>
          <w:kern w:val="0"/>
          <w:sz w:val="32"/>
          <w:szCs w:val="32"/>
        </w:rPr>
        <w:t>第十九条</w:t>
      </w:r>
      <w:r w:rsidRPr="00157C86">
        <w:rPr>
          <w:rFonts w:ascii="仿宋_GB2312" w:eastAsia="仿宋_GB2312" w:hAnsi="宋体" w:cs="宋体" w:hint="eastAsia"/>
          <w:color w:val="000000"/>
          <w:kern w:val="0"/>
          <w:sz w:val="32"/>
          <w:szCs w:val="32"/>
        </w:rPr>
        <w:t xml:space="preserve"> </w:t>
      </w:r>
      <w:r w:rsidRPr="00157C86">
        <w:rPr>
          <w:rFonts w:ascii="仿宋_GB2312" w:eastAsia="仿宋_GB2312" w:hAnsi="仿宋" w:cs="宋体" w:hint="eastAsia"/>
          <w:color w:val="000000"/>
          <w:kern w:val="0"/>
          <w:sz w:val="32"/>
          <w:szCs w:val="32"/>
        </w:rPr>
        <w:t>本细则自发布之日起施行。此前有关规定与本细则不一致的，按本细则执行。</w:t>
      </w:r>
    </w:p>
    <w:p w:rsidR="0040274B" w:rsidRPr="00ED67D4" w:rsidRDefault="0040274B" w:rsidP="0040274B"/>
    <w:p w:rsidR="0040274B" w:rsidRDefault="0040274B" w:rsidP="0040274B">
      <w:pPr>
        <w:rPr>
          <w:rFonts w:ascii="黑体" w:eastAsia="黑体"/>
          <w:sz w:val="32"/>
          <w:szCs w:val="32"/>
          <w:shd w:val="clear" w:color="auto" w:fill="FFFFFF"/>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Default="0040274B" w:rsidP="0040274B">
      <w:pPr>
        <w:rPr>
          <w:rFonts w:ascii="黑体" w:eastAsia="黑体"/>
          <w:sz w:val="32"/>
          <w:szCs w:val="32"/>
          <w:shd w:val="clear" w:color="auto" w:fill="FFFFFF"/>
        </w:rPr>
      </w:pPr>
    </w:p>
    <w:p w:rsidR="0040274B" w:rsidRDefault="0040274B" w:rsidP="0040274B">
      <w:pPr>
        <w:spacing w:line="500" w:lineRule="exact"/>
        <w:rPr>
          <w:rFonts w:ascii="仿宋_GB2312" w:eastAsia="仿宋_GB2312"/>
          <w:sz w:val="32"/>
          <w:szCs w:val="32"/>
        </w:rPr>
      </w:pPr>
    </w:p>
    <w:p w:rsidR="0040274B" w:rsidRDefault="0040274B" w:rsidP="0040274B">
      <w:pPr>
        <w:spacing w:line="500" w:lineRule="exact"/>
        <w:rPr>
          <w:rFonts w:ascii="仿宋_GB2312" w:eastAsia="仿宋_GB2312"/>
          <w:sz w:val="32"/>
          <w:szCs w:val="32"/>
        </w:rPr>
      </w:pPr>
    </w:p>
    <w:p w:rsidR="0040274B" w:rsidRPr="00EB1372" w:rsidRDefault="003D627D" w:rsidP="0040274B">
      <w:pPr>
        <w:spacing w:line="520" w:lineRule="exact"/>
        <w:rPr>
          <w:rFonts w:ascii="仿宋_GB2312" w:eastAsia="仿宋_GB2312"/>
          <w:sz w:val="28"/>
          <w:szCs w:val="28"/>
        </w:rPr>
      </w:pPr>
      <w:r w:rsidRPr="003D627D">
        <w:rPr>
          <w:rFonts w:ascii="仿宋_GB2312" w:eastAsia="仿宋_GB2312"/>
          <w:noProof/>
          <w:sz w:val="32"/>
          <w:szCs w:val="32"/>
        </w:rPr>
        <w:pict>
          <v:line id="_x0000_s1027" style="position:absolute;left:0;text-align:left;z-index:251661312" from="0,2.75pt" to="442.6pt,3.3pt" strokeweight="1pt"/>
        </w:pict>
      </w:r>
      <w:r w:rsidR="0040274B" w:rsidRPr="0048102A">
        <w:rPr>
          <w:rFonts w:ascii="仿宋_GB2312" w:eastAsia="仿宋_GB2312" w:hint="eastAsia"/>
          <w:sz w:val="32"/>
          <w:szCs w:val="32"/>
        </w:rPr>
        <w:t xml:space="preserve">  </w:t>
      </w:r>
      <w:r w:rsidR="0040274B" w:rsidRPr="004B35A7">
        <w:rPr>
          <w:rFonts w:ascii="仿宋_GB2312" w:eastAsia="仿宋_GB2312" w:hint="eastAsia"/>
          <w:sz w:val="28"/>
          <w:szCs w:val="28"/>
          <w:shd w:val="clear" w:color="auto" w:fill="FFFFFF"/>
        </w:rPr>
        <w:t>抄送：</w:t>
      </w:r>
      <w:r w:rsidR="0040274B">
        <w:rPr>
          <w:rFonts w:ascii="黑体" w:eastAsia="黑体" w:hint="eastAsia"/>
          <w:sz w:val="28"/>
          <w:szCs w:val="28"/>
          <w:shd w:val="clear" w:color="auto" w:fill="FFFFFF"/>
        </w:rPr>
        <w:t>校领导。</w:t>
      </w:r>
    </w:p>
    <w:p w:rsidR="0040274B" w:rsidRPr="00D22167" w:rsidRDefault="003D627D" w:rsidP="0040274B">
      <w:r w:rsidRPr="003D627D">
        <w:rPr>
          <w:rFonts w:ascii="仿宋_GB2312" w:eastAsia="仿宋_GB2312"/>
          <w:noProof/>
          <w:sz w:val="28"/>
          <w:szCs w:val="28"/>
        </w:rPr>
        <w:pict>
          <v:line id="_x0000_s1029" style="position:absolute;left:0;text-align:left;z-index:251663360" from="-1.65pt,27.1pt" to="443.45pt,27.7pt" strokeweight="1pt"/>
        </w:pict>
      </w:r>
      <w:r w:rsidRPr="003D627D">
        <w:rPr>
          <w:rFonts w:ascii="仿宋_GB2312" w:eastAsia="仿宋_GB2312"/>
          <w:noProof/>
          <w:sz w:val="28"/>
          <w:szCs w:val="28"/>
        </w:rPr>
        <w:pict>
          <v:line id="_x0000_s1028" style="position:absolute;left:0;text-align:left;flip:y;z-index:251662336" from="-.75pt,1.75pt" to="442.6pt,2.1pt"/>
        </w:pict>
      </w:r>
      <w:r w:rsidR="0040274B" w:rsidRPr="00EB1372">
        <w:rPr>
          <w:rFonts w:ascii="仿宋_GB2312" w:eastAsia="仿宋_GB2312" w:hint="eastAsia"/>
          <w:sz w:val="28"/>
          <w:szCs w:val="28"/>
        </w:rPr>
        <w:t xml:space="preserve">  </w:t>
      </w:r>
      <w:r w:rsidR="0040274B" w:rsidRPr="004B35A7">
        <w:rPr>
          <w:rFonts w:ascii="仿宋_GB2312" w:eastAsia="仿宋_GB2312" w:hint="eastAsia"/>
          <w:sz w:val="28"/>
          <w:szCs w:val="28"/>
          <w:shd w:val="clear" w:color="auto" w:fill="FFFFFF"/>
        </w:rPr>
        <w:t>西北农林科技大学</w:t>
      </w:r>
      <w:r w:rsidR="0040274B">
        <w:rPr>
          <w:rFonts w:ascii="仿宋_GB2312" w:eastAsia="仿宋_GB2312" w:hint="eastAsia"/>
          <w:sz w:val="28"/>
          <w:szCs w:val="28"/>
          <w:shd w:val="clear" w:color="auto" w:fill="FFFFFF"/>
        </w:rPr>
        <w:t>校长</w:t>
      </w:r>
      <w:r w:rsidR="0040274B" w:rsidRPr="004B35A7">
        <w:rPr>
          <w:rFonts w:ascii="仿宋_GB2312" w:eastAsia="仿宋_GB2312" w:hint="eastAsia"/>
          <w:sz w:val="28"/>
          <w:szCs w:val="28"/>
          <w:shd w:val="clear" w:color="auto" w:fill="FFFFFF"/>
        </w:rPr>
        <w:t xml:space="preserve">办公室 </w:t>
      </w:r>
      <w:r w:rsidR="0040274B">
        <w:rPr>
          <w:rFonts w:ascii="仿宋_GB2312" w:eastAsia="仿宋_GB2312" w:hint="eastAsia"/>
          <w:sz w:val="28"/>
          <w:szCs w:val="28"/>
          <w:shd w:val="clear" w:color="auto" w:fill="FFFFFF"/>
        </w:rPr>
        <w:t xml:space="preserve">             </w:t>
      </w:r>
      <w:r w:rsidR="0040274B" w:rsidRPr="004B35A7">
        <w:rPr>
          <w:rFonts w:ascii="仿宋_GB2312" w:eastAsia="仿宋_GB2312" w:hint="eastAsia"/>
          <w:sz w:val="28"/>
          <w:szCs w:val="28"/>
          <w:shd w:val="clear" w:color="auto" w:fill="FFFFFF"/>
        </w:rPr>
        <w:t>201</w:t>
      </w:r>
      <w:r w:rsidR="0040274B" w:rsidRPr="00176BA6">
        <w:rPr>
          <w:rFonts w:ascii="仿宋_GB2312" w:eastAsia="仿宋_GB2312" w:hint="eastAsia"/>
          <w:sz w:val="28"/>
          <w:szCs w:val="28"/>
          <w:shd w:val="clear" w:color="auto" w:fill="FFFFFF"/>
        </w:rPr>
        <w:t>6</w:t>
      </w:r>
      <w:r w:rsidR="0040274B" w:rsidRPr="004B35A7">
        <w:rPr>
          <w:rFonts w:ascii="仿宋_GB2312" w:eastAsia="仿宋_GB2312" w:hint="eastAsia"/>
          <w:sz w:val="28"/>
          <w:szCs w:val="28"/>
          <w:shd w:val="clear" w:color="auto" w:fill="FFFFFF"/>
        </w:rPr>
        <w:t>年</w:t>
      </w:r>
      <w:r w:rsidR="0040274B" w:rsidRPr="00176BA6">
        <w:rPr>
          <w:rFonts w:ascii="仿宋_GB2312" w:eastAsia="仿宋_GB2312" w:hint="eastAsia"/>
          <w:sz w:val="28"/>
          <w:szCs w:val="28"/>
          <w:shd w:val="clear" w:color="auto" w:fill="FFFFFF"/>
        </w:rPr>
        <w:t>7</w:t>
      </w:r>
      <w:r w:rsidR="0040274B" w:rsidRPr="004B35A7">
        <w:rPr>
          <w:rFonts w:ascii="仿宋_GB2312" w:eastAsia="仿宋_GB2312" w:hint="eastAsia"/>
          <w:sz w:val="28"/>
          <w:szCs w:val="28"/>
          <w:shd w:val="clear" w:color="auto" w:fill="FFFFFF"/>
        </w:rPr>
        <w:t>月</w:t>
      </w:r>
      <w:r w:rsidR="0040274B" w:rsidRPr="00176BA6">
        <w:rPr>
          <w:rFonts w:ascii="仿宋_GB2312" w:eastAsia="仿宋_GB2312" w:hint="eastAsia"/>
          <w:sz w:val="28"/>
          <w:szCs w:val="28"/>
          <w:shd w:val="clear" w:color="auto" w:fill="FFFFFF"/>
        </w:rPr>
        <w:t>19</w:t>
      </w:r>
      <w:r w:rsidR="0040274B" w:rsidRPr="004B35A7">
        <w:rPr>
          <w:rFonts w:ascii="仿宋_GB2312" w:eastAsia="仿宋_GB2312" w:hint="eastAsia"/>
          <w:sz w:val="28"/>
          <w:szCs w:val="28"/>
          <w:shd w:val="clear" w:color="auto" w:fill="FFFFFF"/>
        </w:rPr>
        <w:t>日</w:t>
      </w:r>
      <w:r w:rsidR="0040274B">
        <w:rPr>
          <w:rFonts w:ascii="仿宋_GB2312" w:eastAsia="仿宋_GB2312" w:hint="eastAsia"/>
          <w:sz w:val="28"/>
          <w:szCs w:val="28"/>
          <w:shd w:val="clear" w:color="auto" w:fill="FFFFFF"/>
        </w:rPr>
        <w:t>印发</w:t>
      </w:r>
    </w:p>
    <w:p w:rsidR="00B21C08" w:rsidRPr="0040274B" w:rsidRDefault="00B21C08"/>
    <w:sectPr w:rsidR="00B21C08" w:rsidRPr="0040274B" w:rsidSect="00DC3AA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0B" w:rsidRDefault="002E190B" w:rsidP="005B352A">
      <w:r>
        <w:separator/>
      </w:r>
    </w:p>
  </w:endnote>
  <w:endnote w:type="continuationSeparator" w:id="1">
    <w:p w:rsidR="002E190B" w:rsidRDefault="002E190B" w:rsidP="005B3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0B" w:rsidRDefault="002E190B" w:rsidP="005B352A">
      <w:r>
        <w:separator/>
      </w:r>
    </w:p>
  </w:footnote>
  <w:footnote w:type="continuationSeparator" w:id="1">
    <w:p w:rsidR="002E190B" w:rsidRDefault="002E190B" w:rsidP="005B3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74B"/>
    <w:rsid w:val="00033806"/>
    <w:rsid w:val="002E190B"/>
    <w:rsid w:val="00345CE2"/>
    <w:rsid w:val="003D627D"/>
    <w:rsid w:val="0040274B"/>
    <w:rsid w:val="00522577"/>
    <w:rsid w:val="005B352A"/>
    <w:rsid w:val="008566BD"/>
    <w:rsid w:val="00873CCB"/>
    <w:rsid w:val="00874352"/>
    <w:rsid w:val="009D0D51"/>
    <w:rsid w:val="00A3641D"/>
    <w:rsid w:val="00B21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0274B"/>
    <w:rPr>
      <w:rFonts w:ascii="宋体" w:hAnsi="Courier New" w:cs="Courier New"/>
      <w:szCs w:val="21"/>
    </w:rPr>
  </w:style>
  <w:style w:type="character" w:customStyle="1" w:styleId="Char">
    <w:name w:val="纯文本 Char"/>
    <w:basedOn w:val="a0"/>
    <w:link w:val="a3"/>
    <w:rsid w:val="0040274B"/>
    <w:rPr>
      <w:rFonts w:ascii="宋体" w:eastAsia="宋体" w:hAnsi="Courier New" w:cs="Courier New"/>
      <w:szCs w:val="21"/>
    </w:rPr>
  </w:style>
  <w:style w:type="paragraph" w:styleId="a4">
    <w:name w:val="header"/>
    <w:basedOn w:val="a"/>
    <w:link w:val="Char0"/>
    <w:uiPriority w:val="99"/>
    <w:semiHidden/>
    <w:unhideWhenUsed/>
    <w:rsid w:val="005B35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B352A"/>
    <w:rPr>
      <w:rFonts w:ascii="Times New Roman" w:eastAsia="宋体" w:hAnsi="Times New Roman" w:cs="Times New Roman"/>
      <w:sz w:val="18"/>
      <w:szCs w:val="18"/>
    </w:rPr>
  </w:style>
  <w:style w:type="paragraph" w:styleId="a5">
    <w:name w:val="footer"/>
    <w:basedOn w:val="a"/>
    <w:link w:val="Char1"/>
    <w:uiPriority w:val="99"/>
    <w:semiHidden/>
    <w:unhideWhenUsed/>
    <w:rsid w:val="005B352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B35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王志刚</dc:creator>
  <cp:lastModifiedBy>姚瑞</cp:lastModifiedBy>
  <cp:revision>3</cp:revision>
  <dcterms:created xsi:type="dcterms:W3CDTF">2016-10-08T02:10:00Z</dcterms:created>
  <dcterms:modified xsi:type="dcterms:W3CDTF">2016-10-08T02:10:00Z</dcterms:modified>
</cp:coreProperties>
</file>